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FD" w:rsidRDefault="004F1CFD" w:rsidP="004F1CFD">
      <w:pPr>
        <w:jc w:val="center"/>
        <w:rPr>
          <w:b/>
        </w:rPr>
      </w:pPr>
    </w:p>
    <w:p w:rsidR="00C43F13" w:rsidRDefault="00C43F13" w:rsidP="004F1CFD">
      <w:pPr>
        <w:jc w:val="center"/>
        <w:rPr>
          <w:b/>
        </w:rPr>
      </w:pPr>
    </w:p>
    <w:p w:rsidR="00C43F13" w:rsidRDefault="00C43F13" w:rsidP="004F1CFD">
      <w:pPr>
        <w:jc w:val="center"/>
        <w:rPr>
          <w:b/>
        </w:rPr>
      </w:pPr>
    </w:p>
    <w:p w:rsidR="004F1CFD" w:rsidRPr="00D821ED" w:rsidRDefault="004F1CFD" w:rsidP="004F1CFD">
      <w:pPr>
        <w:jc w:val="center"/>
        <w:rPr>
          <w:b/>
        </w:rPr>
      </w:pPr>
      <w:r w:rsidRPr="00D821ED">
        <w:rPr>
          <w:b/>
        </w:rPr>
        <w:t>AVRUPA BİRLİĞİ MENŞELİ BAZI TARIM ÜRÜNLERİ İTHALATINDA TARİFE KONTENJANI UYGULANMASI HAKKINDA KARAR</w:t>
      </w:r>
    </w:p>
    <w:p w:rsidR="004F1CFD" w:rsidRPr="004F1CFD" w:rsidRDefault="004F1CFD" w:rsidP="004F1CFD">
      <w:pPr>
        <w:autoSpaceDE w:val="0"/>
        <w:autoSpaceDN w:val="0"/>
        <w:adjustRightInd w:val="0"/>
        <w:spacing w:before="100" w:after="100"/>
        <w:jc w:val="both"/>
      </w:pPr>
    </w:p>
    <w:p w:rsidR="004F1CFD" w:rsidRPr="004F1CFD" w:rsidRDefault="00877932" w:rsidP="004F1CFD">
      <w:pPr>
        <w:autoSpaceDE w:val="0"/>
        <w:autoSpaceDN w:val="0"/>
        <w:adjustRightInd w:val="0"/>
        <w:rPr>
          <w:b/>
          <w:i/>
          <w:color w:val="000000"/>
        </w:rPr>
      </w:pPr>
      <w:hyperlink r:id="rId4" w:history="1">
        <w:r w:rsidR="004F1CFD" w:rsidRPr="004F1CFD">
          <w:rPr>
            <w:rStyle w:val="Kpr"/>
            <w:b/>
            <w:i/>
            <w:color w:val="000000"/>
            <w:u w:val="none"/>
          </w:rPr>
          <w:t>30/12/2006 tarihli ve 26392 sayılı Resmi Gazete</w:t>
        </w:r>
      </w:hyperlink>
    </w:p>
    <w:p w:rsidR="004F1CFD" w:rsidRDefault="004F1CFD" w:rsidP="004F1CFD">
      <w:pPr>
        <w:autoSpaceDE w:val="0"/>
        <w:autoSpaceDN w:val="0"/>
        <w:adjustRightInd w:val="0"/>
        <w:rPr>
          <w:b/>
          <w:i/>
        </w:rPr>
      </w:pPr>
      <w:r w:rsidRPr="00D821ED">
        <w:rPr>
          <w:b/>
          <w:i/>
        </w:rPr>
        <w:t xml:space="preserve">22/12/2006 tarihli ve 2006/11439 sayılı Bakanlar Kurulu Kararı </w:t>
      </w:r>
    </w:p>
    <w:p w:rsidR="00C43F13" w:rsidRDefault="00C43F13" w:rsidP="00C43F13">
      <w:pPr>
        <w:autoSpaceDE w:val="0"/>
        <w:autoSpaceDN w:val="0"/>
        <w:adjustRightInd w:val="0"/>
        <w:ind w:firstLine="567"/>
        <w:jc w:val="both"/>
        <w:rPr>
          <w:b/>
        </w:rPr>
      </w:pPr>
    </w:p>
    <w:p w:rsidR="00C43F13" w:rsidRDefault="00C43F13" w:rsidP="00C43F13">
      <w:pPr>
        <w:autoSpaceDE w:val="0"/>
        <w:autoSpaceDN w:val="0"/>
        <w:adjustRightInd w:val="0"/>
        <w:ind w:firstLine="567"/>
        <w:jc w:val="both"/>
        <w:rPr>
          <w:b/>
        </w:rPr>
      </w:pPr>
    </w:p>
    <w:p w:rsidR="004F1CFD" w:rsidRDefault="004F1CFD" w:rsidP="00C43F13">
      <w:pPr>
        <w:autoSpaceDE w:val="0"/>
        <w:autoSpaceDN w:val="0"/>
        <w:adjustRightInd w:val="0"/>
        <w:ind w:firstLine="567"/>
        <w:jc w:val="both"/>
      </w:pPr>
      <w:r>
        <w:rPr>
          <w:b/>
        </w:rPr>
        <w:t xml:space="preserve">MADDE </w:t>
      </w:r>
      <w:r w:rsidRPr="00845CE9">
        <w:rPr>
          <w:b/>
        </w:rPr>
        <w:t>1-</w:t>
      </w:r>
      <w:r>
        <w:rPr>
          <w:b/>
        </w:rPr>
        <w:t xml:space="preserve"> </w:t>
      </w:r>
      <w:r w:rsidRPr="00845CE9">
        <w:t>(1) Bu Kararın amacı, 1/98 sayılı Türkiye-Avrupa Birliği Ortaklık Konseyi Kararı çerçevesinde Avrupa Birliği menşeli bazı tarım ürünleri ithalatında uygulanacak tarife kontenjanlarının düzenlenmesidir.</w:t>
      </w:r>
    </w:p>
    <w:p w:rsidR="004F1CFD" w:rsidRPr="00845CE9" w:rsidRDefault="004F1CFD" w:rsidP="004F1CFD">
      <w:pPr>
        <w:autoSpaceDE w:val="0"/>
        <w:autoSpaceDN w:val="0"/>
        <w:adjustRightInd w:val="0"/>
        <w:ind w:firstLine="708"/>
        <w:jc w:val="both"/>
      </w:pPr>
    </w:p>
    <w:p w:rsidR="004F1CFD" w:rsidRDefault="004F1CFD" w:rsidP="004F1CFD">
      <w:pPr>
        <w:autoSpaceDE w:val="0"/>
        <w:autoSpaceDN w:val="0"/>
        <w:adjustRightInd w:val="0"/>
        <w:ind w:firstLine="708"/>
        <w:jc w:val="both"/>
      </w:pPr>
      <w:r w:rsidRPr="00845CE9">
        <w:rPr>
          <w:b/>
        </w:rPr>
        <w:t xml:space="preserve">MADDE 2- </w:t>
      </w:r>
      <w:r w:rsidRPr="00845CE9">
        <w:t xml:space="preserve">(1) Bu Karar, 14/5/1964 tarihli ve 474 sayılı Kanunun 2 </w:t>
      </w:r>
      <w:proofErr w:type="spellStart"/>
      <w:r w:rsidRPr="00845CE9">
        <w:t>nci</w:t>
      </w:r>
      <w:proofErr w:type="spellEnd"/>
      <w:r w:rsidRPr="00845CE9">
        <w:t xml:space="preserve"> maddesi ve 9/12/1994 tarihli ve 4059 sayılı Kanunun 3 üncü maddesine dayanılarak hazırlanmıştır.</w:t>
      </w:r>
    </w:p>
    <w:p w:rsidR="004F1CFD" w:rsidRPr="00845CE9" w:rsidRDefault="004F1CFD" w:rsidP="004F1CFD">
      <w:pPr>
        <w:autoSpaceDE w:val="0"/>
        <w:autoSpaceDN w:val="0"/>
        <w:adjustRightInd w:val="0"/>
        <w:ind w:firstLine="708"/>
        <w:jc w:val="both"/>
      </w:pPr>
    </w:p>
    <w:p w:rsidR="004F1CFD" w:rsidRDefault="004F1CFD" w:rsidP="004F1CFD">
      <w:pPr>
        <w:autoSpaceDE w:val="0"/>
        <w:autoSpaceDN w:val="0"/>
        <w:adjustRightInd w:val="0"/>
        <w:ind w:firstLine="708"/>
        <w:jc w:val="both"/>
      </w:pPr>
      <w:r w:rsidRPr="0074328D">
        <w:rPr>
          <w:b/>
        </w:rPr>
        <w:t>MADDE 3</w:t>
      </w:r>
      <w:r w:rsidRPr="00845CE9">
        <w:rPr>
          <w:b/>
        </w:rPr>
        <w:t xml:space="preserve">- </w:t>
      </w:r>
      <w:hyperlink r:id="rId5" w:history="1">
        <w:r>
          <w:rPr>
            <w:b/>
          </w:rPr>
          <w:t>(Değişik:RG-</w:t>
        </w:r>
        <w:r w:rsidRPr="00E525A4">
          <w:rPr>
            <w:b/>
          </w:rPr>
          <w:t>27/7/2010-27654)</w:t>
        </w:r>
      </w:hyperlink>
      <w:r w:rsidRPr="00E525A4">
        <w:rPr>
          <w:b/>
          <w:i/>
        </w:rPr>
        <w:t xml:space="preserve"> </w:t>
      </w:r>
      <w:r w:rsidRPr="00E525A4">
        <w:rPr>
          <w:b/>
        </w:rPr>
        <w:t>(</w:t>
      </w:r>
      <w:hyperlink r:id="rId6" w:history="1">
        <w:r>
          <w:rPr>
            <w:b/>
          </w:rPr>
          <w:t>Değişik:RG-</w:t>
        </w:r>
        <w:r w:rsidRPr="00E525A4">
          <w:rPr>
            <w:b/>
          </w:rPr>
          <w:t>15/1/2012-28174</w:t>
        </w:r>
      </w:hyperlink>
      <w:r w:rsidRPr="00E525A4">
        <w:rPr>
          <w:b/>
        </w:rPr>
        <w:t xml:space="preserve">) </w:t>
      </w:r>
      <w:hyperlink r:id="rId7" w:history="1">
        <w:r>
          <w:rPr>
            <w:b/>
          </w:rPr>
          <w:t>(Değişik:RG-</w:t>
        </w:r>
        <w:r w:rsidRPr="00E525A4">
          <w:rPr>
            <w:b/>
          </w:rPr>
          <w:t>31/12/2014-29222 4. Mükerrer)</w:t>
        </w:r>
      </w:hyperlink>
      <w:r w:rsidRPr="00E525A4">
        <w:rPr>
          <w:b/>
        </w:rPr>
        <w:t xml:space="preserve"> (</w:t>
      </w:r>
      <w:hyperlink r:id="rId8" w:history="1">
        <w:r w:rsidRPr="00E525A4">
          <w:rPr>
            <w:b/>
          </w:rPr>
          <w:t>Değişik:RG</w:t>
        </w:r>
        <w:r>
          <w:rPr>
            <w:b/>
          </w:rPr>
          <w:t>-</w:t>
        </w:r>
        <w:r w:rsidRPr="00E525A4">
          <w:rPr>
            <w:b/>
          </w:rPr>
          <w:t>11/10/2018-30562</w:t>
        </w:r>
      </w:hyperlink>
      <w:r w:rsidRPr="00E525A4">
        <w:rPr>
          <w:b/>
        </w:rPr>
        <w:t>) (</w:t>
      </w:r>
      <w:hyperlink r:id="rId9" w:history="1">
        <w:r>
          <w:rPr>
            <w:b/>
          </w:rPr>
          <w:t>Değişik:RG-</w:t>
        </w:r>
        <w:r w:rsidRPr="00E525A4">
          <w:rPr>
            <w:b/>
          </w:rPr>
          <w:t>22/6/2021-31519</w:t>
        </w:r>
      </w:hyperlink>
      <w:r w:rsidRPr="00E525A4">
        <w:rPr>
          <w:b/>
        </w:rPr>
        <w:t>)</w:t>
      </w:r>
      <w:r w:rsidRPr="00E525A4">
        <w:t xml:space="preserve">  (1) 14/04/2010 tarihli ve 2010/339 sayılı Bakanlar Kurulu Kararı ile yürürlüğe konulan "İthalatta Kota ve Tarife Kontenjanı İdaresi Hakkında Karar” çerçevesinde, aşağıda Gümrük Tarife İstatistik Pozisyonları (G.T.İ.P.) belirtilen Avrupa Birliği menşeli tarım ürünleri için karşılarında gösterilen miktarlarda tarife kontenjanı açılmıştır.</w:t>
      </w:r>
    </w:p>
    <w:p w:rsidR="00C43F13" w:rsidRDefault="00C43F13" w:rsidP="00C43F13">
      <w:pPr>
        <w:autoSpaceDE w:val="0"/>
        <w:autoSpaceDN w:val="0"/>
        <w:adjustRightInd w:val="0"/>
        <w:jc w:val="both"/>
      </w:pPr>
    </w:p>
    <w:p w:rsidR="00C43F13" w:rsidRDefault="00C43F13" w:rsidP="00C43F13">
      <w:pPr>
        <w:autoSpaceDE w:val="0"/>
        <w:autoSpaceDN w:val="0"/>
        <w:adjustRightInd w:val="0"/>
        <w:jc w:val="both"/>
      </w:pPr>
    </w:p>
    <w:p w:rsidR="004F1CFD" w:rsidRDefault="004F1CFD" w:rsidP="004F1CFD">
      <w:pPr>
        <w:autoSpaceDE w:val="0"/>
        <w:autoSpaceDN w:val="0"/>
        <w:adjustRightInd w:val="0"/>
        <w:ind w:firstLine="708"/>
        <w:jc w:val="both"/>
      </w:pPr>
    </w:p>
    <w:tbl>
      <w:tblPr>
        <w:tblW w:w="9140" w:type="dxa"/>
        <w:tblInd w:w="-10" w:type="dxa"/>
        <w:tblCellMar>
          <w:left w:w="70" w:type="dxa"/>
          <w:right w:w="70" w:type="dxa"/>
        </w:tblCellMar>
        <w:tblLook w:val="04A0" w:firstRow="1" w:lastRow="0" w:firstColumn="1" w:lastColumn="0" w:noHBand="0" w:noVBand="1"/>
      </w:tblPr>
      <w:tblGrid>
        <w:gridCol w:w="1960"/>
        <w:gridCol w:w="3427"/>
        <w:gridCol w:w="1301"/>
        <w:gridCol w:w="1392"/>
        <w:gridCol w:w="1060"/>
      </w:tblGrid>
      <w:tr w:rsidR="004F1CFD" w:rsidRPr="004F1CFD" w:rsidTr="00B734E4">
        <w:trPr>
          <w:trHeight w:val="1078"/>
          <w:tblHeader/>
        </w:trPr>
        <w:tc>
          <w:tcPr>
            <w:tcW w:w="1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b/>
                <w:bCs/>
                <w:color w:val="000000"/>
              </w:rPr>
            </w:pPr>
            <w:r w:rsidRPr="004F1CFD">
              <w:rPr>
                <w:b/>
                <w:bCs/>
                <w:color w:val="000000"/>
              </w:rPr>
              <w:t>G.T.İ.P.</w:t>
            </w:r>
          </w:p>
        </w:tc>
        <w:tc>
          <w:tcPr>
            <w:tcW w:w="3427" w:type="dxa"/>
            <w:tcBorders>
              <w:top w:val="single" w:sz="8" w:space="0" w:color="auto"/>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b/>
                <w:bCs/>
                <w:color w:val="000000"/>
              </w:rPr>
            </w:pPr>
            <w:r w:rsidRPr="004F1CFD">
              <w:rPr>
                <w:b/>
                <w:bCs/>
                <w:color w:val="000000"/>
              </w:rPr>
              <w:t>Madde İsmi</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b/>
                <w:bCs/>
                <w:color w:val="000000"/>
              </w:rPr>
            </w:pPr>
            <w:r w:rsidRPr="004F1CFD">
              <w:rPr>
                <w:b/>
                <w:bCs/>
                <w:color w:val="000000"/>
              </w:rPr>
              <w:t>Tarife Kontenjanı Miktarı</w:t>
            </w:r>
          </w:p>
        </w:tc>
        <w:tc>
          <w:tcPr>
            <w:tcW w:w="1392" w:type="dxa"/>
            <w:tcBorders>
              <w:top w:val="single" w:sz="8" w:space="0" w:color="auto"/>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b/>
                <w:bCs/>
                <w:color w:val="000000"/>
              </w:rPr>
            </w:pPr>
            <w:r w:rsidRPr="004F1CFD">
              <w:rPr>
                <w:b/>
                <w:bCs/>
                <w:color w:val="000000"/>
              </w:rPr>
              <w:t>Tarife Kontenjanı Dönemi</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b/>
                <w:bCs/>
                <w:color w:val="000000"/>
              </w:rPr>
            </w:pPr>
            <w:r w:rsidRPr="004F1CFD">
              <w:rPr>
                <w:b/>
                <w:bCs/>
                <w:color w:val="000000"/>
              </w:rPr>
              <w:t>İthalat Vergileri</w:t>
            </w:r>
          </w:p>
        </w:tc>
      </w:tr>
      <w:tr w:rsidR="004F1CFD" w:rsidRPr="004F1CFD" w:rsidTr="00B734E4">
        <w:trPr>
          <w:trHeight w:val="1021"/>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01.02</w:t>
            </w:r>
            <w:r w:rsidRPr="004F1CFD">
              <w:rPr>
                <w:rFonts w:eastAsia="Arial Unicode MS"/>
                <w:color w:val="000000"/>
              </w:rPr>
              <w:br/>
              <w:t xml:space="preserve">(0102.21, 0102.29.29.00.00, 0102.31.00.00.00, 0102.90.20.00.00, 0102.39.10.00.00, [Evcil türler (Yalnızca ağırlığı 80 </w:t>
            </w:r>
            <w:proofErr w:type="spellStart"/>
            <w:proofErr w:type="gramStart"/>
            <w:r w:rsidRPr="004F1CFD">
              <w:rPr>
                <w:rFonts w:eastAsia="Arial Unicode MS"/>
                <w:color w:val="000000"/>
              </w:rPr>
              <w:t>kg.ı</w:t>
            </w:r>
            <w:proofErr w:type="spellEnd"/>
            <w:proofErr w:type="gramEnd"/>
            <w:r w:rsidRPr="004F1CFD">
              <w:rPr>
                <w:rFonts w:eastAsia="Arial Unicode MS"/>
                <w:color w:val="000000"/>
              </w:rPr>
              <w:t xml:space="preserve"> geçen fakat 160 </w:t>
            </w:r>
            <w:proofErr w:type="spellStart"/>
            <w:r w:rsidRPr="004F1CFD">
              <w:rPr>
                <w:rFonts w:eastAsia="Arial Unicode MS"/>
                <w:color w:val="000000"/>
              </w:rPr>
              <w:t>kg.ı</w:t>
            </w:r>
            <w:proofErr w:type="spellEnd"/>
            <w:r w:rsidRPr="004F1CFD">
              <w:rPr>
                <w:rFonts w:eastAsia="Arial Unicode MS"/>
                <w:color w:val="000000"/>
              </w:rPr>
              <w:t xml:space="preserve"> geçmeyen ve kesimlik olmayanlar)] ve  0102.90.91.00.00 [Evcil türler (Yalnızca ağırlığı 80 </w:t>
            </w:r>
            <w:proofErr w:type="spellStart"/>
            <w:r w:rsidRPr="004F1CFD">
              <w:rPr>
                <w:rFonts w:eastAsia="Arial Unicode MS"/>
                <w:color w:val="000000"/>
              </w:rPr>
              <w:t>kg.ı</w:t>
            </w:r>
            <w:proofErr w:type="spellEnd"/>
            <w:r w:rsidRPr="004F1CFD">
              <w:rPr>
                <w:rFonts w:eastAsia="Arial Unicode MS"/>
                <w:color w:val="000000"/>
              </w:rPr>
              <w:t xml:space="preserve"> geçen fakat 160 </w:t>
            </w:r>
            <w:proofErr w:type="spellStart"/>
            <w:r w:rsidRPr="004F1CFD">
              <w:rPr>
                <w:rFonts w:eastAsia="Arial Unicode MS"/>
                <w:color w:val="000000"/>
              </w:rPr>
              <w:t>kg.ı</w:t>
            </w:r>
            <w:proofErr w:type="spellEnd"/>
            <w:r w:rsidRPr="004F1CFD">
              <w:rPr>
                <w:rFonts w:eastAsia="Arial Unicode MS"/>
                <w:color w:val="000000"/>
              </w:rPr>
              <w:t xml:space="preserve"> geçmeyen ve </w:t>
            </w:r>
            <w:r w:rsidRPr="004F1CFD">
              <w:rPr>
                <w:rFonts w:eastAsia="Arial Unicode MS"/>
                <w:color w:val="000000"/>
              </w:rPr>
              <w:lastRenderedPageBreak/>
              <w:t>kesimlik olmayanlar)] hariç)</w:t>
            </w:r>
          </w:p>
        </w:tc>
        <w:tc>
          <w:tcPr>
            <w:tcW w:w="3427" w:type="dxa"/>
            <w:tcBorders>
              <w:top w:val="nil"/>
              <w:left w:val="nil"/>
              <w:bottom w:val="single" w:sz="4" w:space="0" w:color="auto"/>
              <w:right w:val="single" w:sz="4" w:space="0" w:color="auto"/>
            </w:tcBorders>
            <w:shd w:val="clear" w:color="auto" w:fill="auto"/>
            <w:noWrap/>
            <w:vAlign w:val="center"/>
            <w:hideMark/>
          </w:tcPr>
          <w:p w:rsidR="004F1CFD" w:rsidRPr="004F1CFD" w:rsidRDefault="004F1CFD" w:rsidP="004F1CFD">
            <w:pPr>
              <w:rPr>
                <w:color w:val="000000"/>
              </w:rPr>
            </w:pPr>
            <w:r w:rsidRPr="004F1CFD">
              <w:rPr>
                <w:color w:val="000000"/>
              </w:rPr>
              <w:lastRenderedPageBreak/>
              <w:t>Canlı büyükbaş hayvanlar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4.025 ton</w:t>
            </w:r>
          </w:p>
        </w:tc>
        <w:tc>
          <w:tcPr>
            <w:tcW w:w="1392" w:type="dxa"/>
            <w:tcBorders>
              <w:top w:val="nil"/>
              <w:left w:val="nil"/>
              <w:bottom w:val="single" w:sz="4" w:space="0" w:color="auto"/>
              <w:right w:val="single" w:sz="4" w:space="0" w:color="auto"/>
            </w:tcBorders>
            <w:shd w:val="clear" w:color="auto" w:fill="auto"/>
            <w:noWrap/>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noWrap/>
            <w:vAlign w:val="center"/>
            <w:hideMark/>
          </w:tcPr>
          <w:p w:rsidR="004F1CFD" w:rsidRPr="004F1CFD" w:rsidRDefault="004F1CFD" w:rsidP="004F1CFD">
            <w:pPr>
              <w:jc w:val="center"/>
              <w:rPr>
                <w:color w:val="000000"/>
              </w:rPr>
            </w:pPr>
            <w:proofErr w:type="gramStart"/>
            <w:r w:rsidRPr="004F1CFD">
              <w:rPr>
                <w:color w:val="000000"/>
              </w:rPr>
              <w:t>i</w:t>
            </w:r>
            <w:proofErr w:type="gramEnd"/>
          </w:p>
        </w:tc>
      </w:tr>
      <w:tr w:rsidR="004F1CFD" w:rsidRPr="004F1CFD" w:rsidTr="00B734E4">
        <w:trPr>
          <w:trHeight w:val="449"/>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0102.29.29.00.00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Diğerleri</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2.260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124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0102.39.10.00.00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 xml:space="preserve">Evcil türler (Yalnızca ağırlığı 80 </w:t>
            </w:r>
            <w:proofErr w:type="spellStart"/>
            <w:r w:rsidRPr="004F1CFD">
              <w:rPr>
                <w:rFonts w:eastAsia="Arial Unicode MS"/>
                <w:color w:val="000000"/>
              </w:rPr>
              <w:t>kg.ı</w:t>
            </w:r>
            <w:proofErr w:type="spellEnd"/>
            <w:r w:rsidRPr="004F1CFD">
              <w:rPr>
                <w:rFonts w:eastAsia="Arial Unicode MS"/>
                <w:color w:val="000000"/>
              </w:rPr>
              <w:t xml:space="preserve"> geçen fakat 160 </w:t>
            </w:r>
            <w:proofErr w:type="spellStart"/>
            <w:r w:rsidRPr="004F1CFD">
              <w:rPr>
                <w:rFonts w:eastAsia="Arial Unicode MS"/>
                <w:color w:val="000000"/>
              </w:rPr>
              <w:t>kg.ı</w:t>
            </w:r>
            <w:proofErr w:type="spellEnd"/>
            <w:r w:rsidRPr="004F1CFD">
              <w:rPr>
                <w:rFonts w:eastAsia="Arial Unicode MS"/>
                <w:color w:val="000000"/>
              </w:rPr>
              <w:t xml:space="preserve"> geçmeyen ve kesimlik olmayanlar)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128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0102.90.91.00.00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 xml:space="preserve">Evcil türler (Yalnızca ağırlığı 80 </w:t>
            </w:r>
            <w:proofErr w:type="spellStart"/>
            <w:r w:rsidRPr="004F1CFD">
              <w:rPr>
                <w:rFonts w:eastAsia="Arial Unicode MS"/>
                <w:color w:val="000000"/>
              </w:rPr>
              <w:t>kg.ı</w:t>
            </w:r>
            <w:proofErr w:type="spellEnd"/>
            <w:r w:rsidRPr="004F1CFD">
              <w:rPr>
                <w:rFonts w:eastAsia="Arial Unicode MS"/>
                <w:color w:val="000000"/>
              </w:rPr>
              <w:t xml:space="preserve"> geçen fakat 160 </w:t>
            </w:r>
            <w:proofErr w:type="spellStart"/>
            <w:r w:rsidRPr="004F1CFD">
              <w:rPr>
                <w:rFonts w:eastAsia="Arial Unicode MS"/>
                <w:color w:val="000000"/>
              </w:rPr>
              <w:t>kg.ı</w:t>
            </w:r>
            <w:proofErr w:type="spellEnd"/>
            <w:r w:rsidRPr="004F1CFD">
              <w:rPr>
                <w:rFonts w:eastAsia="Arial Unicode MS"/>
                <w:color w:val="000000"/>
              </w:rPr>
              <w:t xml:space="preserve"> geçmeyen ve kesimlik olmayanlar)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458"/>
        </w:trPr>
        <w:tc>
          <w:tcPr>
            <w:tcW w:w="1960" w:type="dxa"/>
            <w:vMerge w:val="restart"/>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0201.20</w:t>
            </w:r>
            <w:r w:rsidRPr="004F1CFD">
              <w:rPr>
                <w:color w:val="000000"/>
              </w:rPr>
              <w:br/>
              <w:t>0202.20</w:t>
            </w:r>
          </w:p>
        </w:tc>
        <w:tc>
          <w:tcPr>
            <w:tcW w:w="3427"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 kemikli parçalar</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ii</w:t>
            </w:r>
          </w:p>
        </w:tc>
      </w:tr>
      <w:tr w:rsidR="004F1CFD" w:rsidRPr="004F1CFD" w:rsidTr="00B734E4">
        <w:trPr>
          <w:trHeight w:val="458"/>
        </w:trPr>
        <w:tc>
          <w:tcPr>
            <w:tcW w:w="1960" w:type="dxa"/>
            <w:vMerge/>
            <w:tcBorders>
              <w:top w:val="nil"/>
              <w:left w:val="single" w:sz="8"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3427"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458"/>
        </w:trPr>
        <w:tc>
          <w:tcPr>
            <w:tcW w:w="1960" w:type="dxa"/>
            <w:vMerge w:val="restart"/>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0201.20</w:t>
            </w:r>
            <w:r w:rsidRPr="004F1CFD">
              <w:rPr>
                <w:color w:val="000000"/>
              </w:rPr>
              <w:br/>
              <w:t>0202.20</w:t>
            </w:r>
          </w:p>
        </w:tc>
        <w:tc>
          <w:tcPr>
            <w:tcW w:w="3427"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 kemikli parçalar</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14.100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iii</w:t>
            </w:r>
          </w:p>
        </w:tc>
      </w:tr>
      <w:tr w:rsidR="004F1CFD" w:rsidRPr="004F1CFD" w:rsidTr="00B734E4">
        <w:trPr>
          <w:trHeight w:val="458"/>
        </w:trPr>
        <w:tc>
          <w:tcPr>
            <w:tcW w:w="1960" w:type="dxa"/>
            <w:vMerge/>
            <w:tcBorders>
              <w:top w:val="nil"/>
              <w:left w:val="single" w:sz="8"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3427"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162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02.10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Et ve yenilen sakatat (tuzlanmış, salamura edilmiş, kurutulmuş veya tütsülenmiş); et veya sakatatın yenilen un ve kaba unları</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250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52</w:t>
            </w:r>
          </w:p>
        </w:tc>
      </w:tr>
      <w:tr w:rsidR="004F1CFD" w:rsidRPr="004F1CFD" w:rsidTr="00B734E4">
        <w:trPr>
          <w:trHeight w:val="2809"/>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04.04</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Peyniraltı</w:t>
            </w:r>
            <w:proofErr w:type="spellEnd"/>
            <w:r w:rsidRPr="004F1CFD">
              <w:rPr>
                <w:color w:val="000000"/>
              </w:rPr>
              <w:t xml:space="preserve"> suyu (konsantre edilmiş olsun olmasın veya ilave şeker veya diğer tatlandırıcı maddeleri içersin içermesin); tarifenin başka yerinde belirtilmeyen veya yer almayan, tabii süt bileşenlerinden ibaret olan ürünler (ilave şeker veya diğer tatlandırıcı maddeleri içersin içermesin)</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700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30</w:t>
            </w:r>
          </w:p>
        </w:tc>
      </w:tr>
      <w:tr w:rsidR="004F1CFD" w:rsidRPr="004F1CFD" w:rsidTr="00B734E4">
        <w:trPr>
          <w:trHeight w:val="55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0405.10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Tereyağı</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3.700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999"/>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0405.20.90.00.00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İçerdiği katı yağ oranı ağırlık itibariyle %75'den fazla fakat %80'den az olanlar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404"/>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0405.90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554"/>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lastRenderedPageBreak/>
              <w:t>0406.30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Eritme peynirler (rendelenmemiş veya toz haline getirilmemiş)</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40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0406.90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 peynirler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458"/>
        </w:trPr>
        <w:tc>
          <w:tcPr>
            <w:tcW w:w="1960" w:type="dxa"/>
            <w:vMerge w:val="restart"/>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0406.90</w:t>
            </w:r>
            <w:r w:rsidRPr="004F1CFD">
              <w:rPr>
                <w:color w:val="000000"/>
              </w:rPr>
              <w:br/>
              <w:t xml:space="preserve">(0406.90.29.00.00, 0406.90.32.00.11, 0406.90.32.00.12, 0406.90.50.00.00, 0406.90.74.00.00, 0406.90.86.00.00, </w:t>
            </w:r>
            <w:r w:rsidRPr="004F1CFD">
              <w:rPr>
                <w:color w:val="000000"/>
              </w:rPr>
              <w:br/>
              <w:t xml:space="preserve">0406.90.89.00.00 </w:t>
            </w:r>
            <w:proofErr w:type="gramStart"/>
            <w:r w:rsidRPr="004F1CFD">
              <w:rPr>
                <w:color w:val="000000"/>
              </w:rPr>
              <w:t>[ Yağsız</w:t>
            </w:r>
            <w:proofErr w:type="gramEnd"/>
            <w:r w:rsidRPr="004F1CFD">
              <w:rPr>
                <w:color w:val="000000"/>
              </w:rPr>
              <w:t xml:space="preserve"> sütten yapılmış olup, çok ince kıyılmış bitki ilave edilen </w:t>
            </w:r>
            <w:proofErr w:type="spellStart"/>
            <w:r w:rsidRPr="004F1CFD">
              <w:rPr>
                <w:color w:val="000000"/>
              </w:rPr>
              <w:t>Glarus</w:t>
            </w:r>
            <w:proofErr w:type="spellEnd"/>
            <w:r w:rsidRPr="004F1CFD">
              <w:rPr>
                <w:color w:val="000000"/>
              </w:rPr>
              <w:t xml:space="preserve"> otlu peyniri (</w:t>
            </w:r>
            <w:proofErr w:type="spellStart"/>
            <w:r w:rsidRPr="004F1CFD">
              <w:rPr>
                <w:color w:val="000000"/>
              </w:rPr>
              <w:t>Schabziger</w:t>
            </w:r>
            <w:proofErr w:type="spellEnd"/>
            <w:r w:rsidRPr="004F1CFD">
              <w:rPr>
                <w:color w:val="000000"/>
              </w:rPr>
              <w:t xml:space="preserve"> olarak bilinen) dışındakiler], 0406.90.92.00.00 [ </w:t>
            </w:r>
            <w:proofErr w:type="spellStart"/>
            <w:r w:rsidRPr="004F1CFD">
              <w:rPr>
                <w:color w:val="000000"/>
              </w:rPr>
              <w:t>Butterkaese</w:t>
            </w:r>
            <w:proofErr w:type="spellEnd"/>
            <w:r w:rsidRPr="004F1CFD">
              <w:rPr>
                <w:color w:val="000000"/>
              </w:rPr>
              <w:t xml:space="preserve"> dışındakiler] hariç)</w:t>
            </w:r>
          </w:p>
        </w:tc>
        <w:tc>
          <w:tcPr>
            <w:tcW w:w="3427"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 peynirler</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4483"/>
        </w:trPr>
        <w:tc>
          <w:tcPr>
            <w:tcW w:w="1960" w:type="dxa"/>
            <w:vMerge/>
            <w:tcBorders>
              <w:top w:val="nil"/>
              <w:left w:val="single" w:sz="8"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3427"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54"/>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0408.11.80.00.00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75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24</w:t>
            </w:r>
          </w:p>
        </w:tc>
      </w:tr>
      <w:tr w:rsidR="004F1CFD" w:rsidRPr="004F1CFD" w:rsidTr="00B734E4">
        <w:trPr>
          <w:trHeight w:val="2052"/>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Çiçek soğanları, yumrular, yumrulu kökler, küçük soğanlar, sürgün başları ve </w:t>
            </w:r>
            <w:proofErr w:type="spellStart"/>
            <w:r w:rsidRPr="004F1CFD">
              <w:rPr>
                <w:color w:val="000000"/>
              </w:rPr>
              <w:t>rizomlar</w:t>
            </w:r>
            <w:proofErr w:type="spellEnd"/>
            <w:r w:rsidRPr="004F1CFD">
              <w:rPr>
                <w:color w:val="000000"/>
              </w:rPr>
              <w:t xml:space="preserve"> (dinlenme halinde sürgün vermiş veya çiçeklenmiş); hindiba bitkisi ve kökleri (12.12 pozisyonundaki kökler hariç)</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0602.90 </w:t>
            </w:r>
            <w:r w:rsidRPr="004F1CFD">
              <w:rPr>
                <w:color w:val="000000"/>
              </w:rPr>
              <w:br/>
              <w:t>(0602.90.91.00.00 hariç)</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3.400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0603.11.00.00.00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Güller</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0603.12.00.00.00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Karanfiller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0603.13.00.00.00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Orkideler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0603.14.00.00.00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Krizantemler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0603.15.00.00.00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Zambaklar (</w:t>
            </w:r>
            <w:proofErr w:type="spellStart"/>
            <w:r w:rsidRPr="004F1CFD">
              <w:rPr>
                <w:color w:val="000000"/>
              </w:rPr>
              <w:t>Lilium</w:t>
            </w:r>
            <w:proofErr w:type="spellEnd"/>
            <w:r w:rsidRPr="004F1CFD">
              <w:rPr>
                <w:color w:val="000000"/>
              </w:rPr>
              <w:t xml:space="preserve"> </w:t>
            </w:r>
            <w:proofErr w:type="spellStart"/>
            <w:r w:rsidRPr="004F1CFD">
              <w:rPr>
                <w:color w:val="000000"/>
              </w:rPr>
              <w:t>spp</w:t>
            </w:r>
            <w:proofErr w:type="spellEnd"/>
            <w:r w:rsidRPr="004F1CFD">
              <w:rPr>
                <w:color w:val="000000"/>
              </w:rPr>
              <w:t>.)</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0603.19</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591"/>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06.04</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Buket yapmaya elverişli veya süs amacına uygun cinsten bitki yaprakları, bitki dalları ve bitkilerin diğer kısımları (çiçeksiz </w:t>
            </w:r>
            <w:r w:rsidRPr="004F1CFD">
              <w:rPr>
                <w:color w:val="000000"/>
              </w:rPr>
              <w:lastRenderedPageBreak/>
              <w:t xml:space="preserve">veya </w:t>
            </w:r>
            <w:proofErr w:type="spellStart"/>
            <w:r w:rsidRPr="004F1CFD">
              <w:rPr>
                <w:color w:val="000000"/>
              </w:rPr>
              <w:t>tomurcuksuz</w:t>
            </w:r>
            <w:proofErr w:type="spellEnd"/>
            <w:r w:rsidRPr="004F1CFD">
              <w:rPr>
                <w:color w:val="000000"/>
              </w:rPr>
              <w:t xml:space="preserve">) ve otlar, yosunlar ve likenler (taze, kurutulmuş, boyanmış, ağartılmış, </w:t>
            </w:r>
            <w:proofErr w:type="spellStart"/>
            <w:r w:rsidRPr="004F1CFD">
              <w:rPr>
                <w:color w:val="000000"/>
              </w:rPr>
              <w:t>emprenye</w:t>
            </w:r>
            <w:proofErr w:type="spellEnd"/>
            <w:r w:rsidRPr="004F1CFD">
              <w:rPr>
                <w:color w:val="000000"/>
              </w:rPr>
              <w:t xml:space="preserve"> edilmiş veya başka şekilde hazırlanmış)</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lastRenderedPageBreak/>
              <w:t>100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0701.10.00.00.00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Tohumluk</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6.000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0709.51.00.00.00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Agaricus</w:t>
            </w:r>
            <w:proofErr w:type="spellEnd"/>
            <w:r w:rsidRPr="004F1CFD">
              <w:rPr>
                <w:color w:val="000000"/>
              </w:rPr>
              <w:t xml:space="preserve"> cinsi mantarlar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7</w:t>
            </w:r>
          </w:p>
        </w:tc>
      </w:tr>
      <w:tr w:rsidR="004F1CFD" w:rsidRPr="004F1CFD" w:rsidTr="00B734E4">
        <w:trPr>
          <w:trHeight w:val="40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0710.22.00.00.00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Fasulye (</w:t>
            </w:r>
            <w:proofErr w:type="spellStart"/>
            <w:r w:rsidRPr="004F1CFD">
              <w:rPr>
                <w:color w:val="000000"/>
              </w:rPr>
              <w:t>Phaseolus</w:t>
            </w:r>
            <w:proofErr w:type="spellEnd"/>
            <w:r w:rsidRPr="004F1CFD">
              <w:rPr>
                <w:color w:val="000000"/>
              </w:rPr>
              <w:t xml:space="preserve"> </w:t>
            </w:r>
            <w:proofErr w:type="spellStart"/>
            <w:r w:rsidRPr="004F1CFD">
              <w:rPr>
                <w:color w:val="000000"/>
              </w:rPr>
              <w:t>spp</w:t>
            </w:r>
            <w:proofErr w:type="spellEnd"/>
            <w:r w:rsidRPr="004F1CFD">
              <w:rPr>
                <w:color w:val="000000"/>
              </w:rPr>
              <w:t xml:space="preserve">., </w:t>
            </w:r>
            <w:proofErr w:type="spellStart"/>
            <w:r w:rsidRPr="004F1CFD">
              <w:rPr>
                <w:color w:val="000000"/>
              </w:rPr>
              <w:t>Vigna</w:t>
            </w:r>
            <w:proofErr w:type="spellEnd"/>
            <w:r w:rsidRPr="004F1CFD">
              <w:rPr>
                <w:color w:val="000000"/>
              </w:rPr>
              <w:t xml:space="preserve"> </w:t>
            </w:r>
            <w:proofErr w:type="spellStart"/>
            <w:r w:rsidRPr="004F1CFD">
              <w:rPr>
                <w:color w:val="000000"/>
              </w:rPr>
              <w:t>spp</w:t>
            </w:r>
            <w:proofErr w:type="spellEnd"/>
            <w:r w:rsidRPr="004F1CFD">
              <w:rPr>
                <w:color w:val="000000"/>
              </w:rPr>
              <w:t>.)</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11,5</w:t>
            </w:r>
          </w:p>
        </w:tc>
      </w:tr>
      <w:tr w:rsidR="004F1CFD" w:rsidRPr="004F1CFD" w:rsidTr="00B734E4">
        <w:trPr>
          <w:trHeight w:val="125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0808.10 </w:t>
            </w:r>
            <w:r w:rsidRPr="004F1CFD">
              <w:rPr>
                <w:color w:val="000000"/>
              </w:rPr>
              <w:br/>
              <w:t>(0808.10.80.00.11, 0808.10.80.00.13, 0808.10.80.00.14 hariç)</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Elma</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1.750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bCs/>
                <w:color w:val="000000"/>
              </w:rPr>
              <w:t>0808.30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Armut</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30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bCs/>
                <w:color w:val="000000"/>
              </w:rPr>
              <w:t>0808.40.00.00.00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Ayva</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0809.30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Şeftali (</w:t>
            </w:r>
            <w:proofErr w:type="spellStart"/>
            <w:r w:rsidRPr="004F1CFD">
              <w:rPr>
                <w:color w:val="000000"/>
              </w:rPr>
              <w:t>nektarin</w:t>
            </w:r>
            <w:proofErr w:type="spellEnd"/>
            <w:r w:rsidRPr="004F1CFD">
              <w:rPr>
                <w:color w:val="000000"/>
              </w:rPr>
              <w:t xml:space="preserve"> dahil)</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15.07-31.12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93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0810.90.20.00.11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Demirhindi, </w:t>
            </w:r>
            <w:proofErr w:type="spellStart"/>
            <w:r w:rsidRPr="004F1CFD">
              <w:rPr>
                <w:color w:val="000000"/>
              </w:rPr>
              <w:t>mahun</w:t>
            </w:r>
            <w:proofErr w:type="spellEnd"/>
            <w:r w:rsidRPr="004F1CFD">
              <w:rPr>
                <w:color w:val="000000"/>
              </w:rPr>
              <w:t xml:space="preserve"> elması, “</w:t>
            </w:r>
            <w:proofErr w:type="spellStart"/>
            <w:r w:rsidRPr="004F1CFD">
              <w:rPr>
                <w:color w:val="000000"/>
              </w:rPr>
              <w:t>lychees</w:t>
            </w:r>
            <w:proofErr w:type="spellEnd"/>
            <w:r w:rsidRPr="004F1CFD">
              <w:rPr>
                <w:color w:val="000000"/>
              </w:rPr>
              <w:t xml:space="preserve">”, ekmek ağacı meyvesi, </w:t>
            </w:r>
            <w:proofErr w:type="spellStart"/>
            <w:r w:rsidRPr="004F1CFD">
              <w:rPr>
                <w:color w:val="000000"/>
              </w:rPr>
              <w:t>sapodillo</w:t>
            </w:r>
            <w:proofErr w:type="spellEnd"/>
            <w:r w:rsidRPr="004F1CFD">
              <w:rPr>
                <w:color w:val="000000"/>
              </w:rPr>
              <w:t xml:space="preserve"> meyvesi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0810.90.20.00.12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Çarkıfelek meyvesi, </w:t>
            </w:r>
            <w:proofErr w:type="spellStart"/>
            <w:r w:rsidRPr="004F1CFD">
              <w:rPr>
                <w:color w:val="000000"/>
              </w:rPr>
              <w:t>karambola</w:t>
            </w:r>
            <w:proofErr w:type="spellEnd"/>
            <w:r w:rsidRPr="004F1CFD">
              <w:rPr>
                <w:color w:val="000000"/>
              </w:rPr>
              <w:t xml:space="preserve"> ve </w:t>
            </w:r>
            <w:proofErr w:type="spellStart"/>
            <w:r w:rsidRPr="004F1CFD">
              <w:rPr>
                <w:color w:val="000000"/>
              </w:rPr>
              <w:t>pitahaya</w:t>
            </w:r>
            <w:proofErr w:type="spellEnd"/>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bCs/>
                <w:color w:val="000000"/>
              </w:rPr>
              <w:t>0810.70.00.00.00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rFonts w:eastAsia="Arial Unicode MS"/>
                <w:color w:val="000000"/>
              </w:rPr>
              <w:t>Persimmon</w:t>
            </w:r>
            <w:proofErr w:type="spellEnd"/>
            <w:r w:rsidRPr="004F1CFD">
              <w:rPr>
                <w:rFonts w:eastAsia="Arial Unicode MS"/>
                <w:color w:val="000000"/>
              </w:rPr>
              <w:t xml:space="preserve"> (Trabzon hurması)</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0810.90.75.00.11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Nar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0810.90.75.00.12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Muşmula</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0810.90.75.00.13</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Kuşburnu</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0810.90.75.00.17</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0811.10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Çilek</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20</w:t>
            </w:r>
          </w:p>
        </w:tc>
      </w:tr>
      <w:tr w:rsidR="004F1CFD" w:rsidRPr="004F1CFD" w:rsidTr="00B734E4">
        <w:trPr>
          <w:trHeight w:val="34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09.02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Çay (</w:t>
            </w:r>
            <w:proofErr w:type="spellStart"/>
            <w:r w:rsidRPr="004F1CFD">
              <w:rPr>
                <w:color w:val="000000"/>
              </w:rPr>
              <w:t>aromalandırılmış</w:t>
            </w:r>
            <w:proofErr w:type="spellEnd"/>
            <w:r w:rsidRPr="004F1CFD">
              <w:rPr>
                <w:color w:val="000000"/>
              </w:rPr>
              <w:t xml:space="preserve"> olsun olmasın)</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45</w:t>
            </w:r>
          </w:p>
        </w:tc>
      </w:tr>
      <w:tr w:rsidR="004F1CFD" w:rsidRPr="004F1CFD" w:rsidTr="00B734E4">
        <w:trPr>
          <w:trHeight w:val="354"/>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Buğday ve mahlut</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30.000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1001.11.00.00.00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Tohumluk</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1001.19.00.00.00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bCs/>
                <w:color w:val="000000"/>
              </w:rPr>
              <w:t>1001.91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Tohumluk</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200.000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1001.99.00.00.11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Adi buğday</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1001.99.00.00.12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Mahlut</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1001.99.00.00.13</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Kaplıca (kızıl) buğday</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4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Çavdar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22.500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1003.90.00.00.12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Maltlık arpa</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49.500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1004.00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Yulaf</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proofErr w:type="gramStart"/>
            <w:r w:rsidRPr="004F1CFD">
              <w:rPr>
                <w:color w:val="000000"/>
              </w:rPr>
              <w:t>i</w:t>
            </w:r>
            <w:proofErr w:type="gramEnd"/>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1005.90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53.640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01.09-31.05</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lastRenderedPageBreak/>
              <w:t>1005.90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52.000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01.12-31.05</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992"/>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1006.30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Yarı veya tam olarak değirmenden geçirilmiş pirinç (parlatılmış veya </w:t>
            </w:r>
            <w:proofErr w:type="spellStart"/>
            <w:r w:rsidRPr="004F1CFD">
              <w:rPr>
                <w:color w:val="000000"/>
              </w:rPr>
              <w:t>perdahlanmış</w:t>
            </w:r>
            <w:proofErr w:type="spellEnd"/>
            <w:r w:rsidRPr="004F1CFD">
              <w:rPr>
                <w:color w:val="000000"/>
              </w:rPr>
              <w:t xml:space="preserve"> olsun olmasın)</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28.000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81"/>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1104.12.90.00.00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Flokon</w:t>
            </w:r>
            <w:proofErr w:type="spellEnd"/>
            <w:r w:rsidRPr="004F1CFD">
              <w:rPr>
                <w:color w:val="000000"/>
              </w:rPr>
              <w:t xml:space="preserve"> halindeki taneler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proofErr w:type="gramStart"/>
            <w:r w:rsidRPr="004F1CFD">
              <w:rPr>
                <w:color w:val="000000"/>
              </w:rPr>
              <w:t>i</w:t>
            </w:r>
            <w:proofErr w:type="gramEnd"/>
          </w:p>
        </w:tc>
      </w:tr>
      <w:tr w:rsidR="004F1CFD" w:rsidRPr="004F1CFD" w:rsidTr="00B734E4">
        <w:trPr>
          <w:trHeight w:val="422"/>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11.07</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Malt (kavrulmuş olsun olmasın)</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1206.00 (1206.00.10.00.00 hariç)</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Ayçiçeği tohumu (kırılmış olsun olmasın)</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01.01-31.08</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1207.29.00.00.00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1207.70.00.00.00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Kavun, Karpuz tohumu</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1.050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12.09 (1209.10.00.00.00 hariç)</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Ekim amacıyla kullanılan tohum, meyve ve sporlar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1209.10.00.00.00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Şeker pancarı tohumları</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69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15.02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Sığır, koyun veya keçi yağları (15.03 pozisyonundakiler hariç)</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422"/>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1507.10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Ham yağ (sakızı ayrılmış olsun olmasın)</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60.000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01.01-31.08</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1507.90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01.01-31.08</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proofErr w:type="gramStart"/>
            <w:r w:rsidRPr="004F1CFD">
              <w:rPr>
                <w:color w:val="000000"/>
              </w:rPr>
              <w:t>i</w:t>
            </w:r>
            <w:proofErr w:type="gramEnd"/>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1512.11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Ham yağlar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18.400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01.01-31.08</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1514.11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Ham yağlar</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10.600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01.01-31.08</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1514.91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Ham yağlar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1602.10.00.00.00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Homojenize</w:t>
            </w:r>
            <w:proofErr w:type="spellEnd"/>
            <w:r w:rsidRPr="004F1CFD">
              <w:rPr>
                <w:color w:val="000000"/>
              </w:rPr>
              <w:t xml:space="preserve"> müstahzarlar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400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30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1701.99</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80.000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proofErr w:type="gramStart"/>
            <w:r w:rsidRPr="004F1CFD">
              <w:rPr>
                <w:color w:val="000000"/>
              </w:rPr>
              <w:t>iv</w:t>
            </w:r>
            <w:proofErr w:type="gramEnd"/>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2001.90.50.00.00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Mantarlar</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325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proofErr w:type="gramStart"/>
            <w:r w:rsidRPr="004F1CFD">
              <w:rPr>
                <w:color w:val="000000"/>
              </w:rPr>
              <w:t>i</w:t>
            </w:r>
            <w:proofErr w:type="gramEnd"/>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2001.90.97.00.11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Salata pancarı (Beta </w:t>
            </w:r>
            <w:proofErr w:type="spellStart"/>
            <w:r w:rsidRPr="004F1CFD">
              <w:rPr>
                <w:color w:val="000000"/>
              </w:rPr>
              <w:t>vulgaris</w:t>
            </w:r>
            <w:proofErr w:type="spellEnd"/>
            <w:r w:rsidRPr="004F1CFD">
              <w:rPr>
                <w:color w:val="000000"/>
              </w:rPr>
              <w:t xml:space="preserve"> </w:t>
            </w:r>
            <w:proofErr w:type="spellStart"/>
            <w:proofErr w:type="gramStart"/>
            <w:r w:rsidRPr="004F1CFD">
              <w:rPr>
                <w:color w:val="000000"/>
              </w:rPr>
              <w:t>var.candiva</w:t>
            </w:r>
            <w:proofErr w:type="spellEnd"/>
            <w:proofErr w:type="gramEnd"/>
            <w:r w:rsidRPr="004F1CFD">
              <w:rPr>
                <w:color w:val="000000"/>
              </w:rPr>
              <w:t>)</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2001.90.97.00.12</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Kırmızı lahana</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2001.90.97.00.13</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Diğer </w:t>
            </w:r>
            <w:proofErr w:type="spellStart"/>
            <w:r w:rsidRPr="004F1CFD">
              <w:rPr>
                <w:color w:val="000000"/>
              </w:rPr>
              <w:t>meyvalar</w:t>
            </w:r>
            <w:proofErr w:type="spellEnd"/>
            <w:r w:rsidRPr="004F1CFD">
              <w:rPr>
                <w:color w:val="000000"/>
              </w:rPr>
              <w:t xml:space="preserve"> ve sert kabuklu </w:t>
            </w:r>
            <w:proofErr w:type="spellStart"/>
            <w:r w:rsidRPr="004F1CFD">
              <w:rPr>
                <w:color w:val="000000"/>
              </w:rPr>
              <w:t>meyvalar</w:t>
            </w:r>
            <w:proofErr w:type="spellEnd"/>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2001.90.97.00.18</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 sebzeler ve yenilen diğer bitki parçaları</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2002.90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106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20.03</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Mantarlar ve domalan (sirke veya asetik asitten başka usullerle hazırlanmış veya konserve edilmiş)</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50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13</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2005.10.00.00.00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Homojenize</w:t>
            </w:r>
            <w:proofErr w:type="spellEnd"/>
            <w:r w:rsidRPr="004F1CFD">
              <w:rPr>
                <w:color w:val="000000"/>
              </w:rPr>
              <w:t xml:space="preserve"> sebzeler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15</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2005.40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Bezelye (</w:t>
            </w:r>
            <w:proofErr w:type="spellStart"/>
            <w:r w:rsidRPr="004F1CFD">
              <w:rPr>
                <w:color w:val="000000"/>
              </w:rPr>
              <w:t>Pisum</w:t>
            </w:r>
            <w:proofErr w:type="spellEnd"/>
            <w:r w:rsidRPr="004F1CFD">
              <w:rPr>
                <w:color w:val="000000"/>
              </w:rPr>
              <w:t xml:space="preserve"> </w:t>
            </w:r>
            <w:proofErr w:type="spellStart"/>
            <w:r w:rsidRPr="004F1CFD">
              <w:rPr>
                <w:color w:val="000000"/>
              </w:rPr>
              <w:t>sativum</w:t>
            </w:r>
            <w:proofErr w:type="spellEnd"/>
            <w:r w:rsidRPr="004F1CFD">
              <w:rPr>
                <w:color w:val="000000"/>
              </w:rPr>
              <w:t>)</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300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lastRenderedPageBreak/>
              <w:t>2007.10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Homojenize</w:t>
            </w:r>
            <w:proofErr w:type="spellEnd"/>
            <w:r w:rsidRPr="004F1CFD">
              <w:rPr>
                <w:color w:val="000000"/>
              </w:rPr>
              <w:t xml:space="preserve"> müstahzarlar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450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25</w:t>
            </w:r>
          </w:p>
        </w:tc>
      </w:tr>
      <w:tr w:rsidR="004F1CFD" w:rsidRPr="004F1CFD" w:rsidTr="00B734E4">
        <w:trPr>
          <w:trHeight w:val="97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2007.99.10.00.00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Sınai işlemler için net muhtevası 100 </w:t>
            </w:r>
            <w:proofErr w:type="spellStart"/>
            <w:r w:rsidRPr="004F1CFD">
              <w:rPr>
                <w:color w:val="000000"/>
              </w:rPr>
              <w:t>kg.ı</w:t>
            </w:r>
            <w:proofErr w:type="spellEnd"/>
            <w:r w:rsidRPr="004F1CFD">
              <w:rPr>
                <w:color w:val="000000"/>
              </w:rPr>
              <w:t xml:space="preserve"> geçen hazır ambalajlarda erik püresi ve </w:t>
            </w:r>
            <w:proofErr w:type="spellStart"/>
            <w:r w:rsidRPr="004F1CFD">
              <w:rPr>
                <w:color w:val="000000"/>
              </w:rPr>
              <w:t>pastları</w:t>
            </w:r>
            <w:proofErr w:type="spellEnd"/>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20</w:t>
            </w: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2007.99.33.00.00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Çilekden</w:t>
            </w:r>
            <w:proofErr w:type="spellEnd"/>
            <w:r w:rsidRPr="004F1CFD">
              <w:rPr>
                <w:color w:val="000000"/>
              </w:rPr>
              <w:t xml:space="preserve"> olanlar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007.99.35.00.00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Ahudududan olanlar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2007.99.39.00.11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Pekmezler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2007.99.39.00.19</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 [Fındık püresi hariç]</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2007.99.50.00.19</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 (fındık püresi hariç)</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40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2007.99.97.00.13</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Diabetik</w:t>
            </w:r>
            <w:proofErr w:type="spellEnd"/>
            <w:r w:rsidRPr="004F1CFD">
              <w:rPr>
                <w:color w:val="000000"/>
              </w:rPr>
              <w:t xml:space="preserve"> olanlar [Fındık püresi hariç]</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2007.99.97.00.16</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Kayısı püresi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2007.99.97.00.17</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Erik püresi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2007.99.97.00.18</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 [Fındık püresi hariç]</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2009.11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Dondurulmuş</w:t>
            </w: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1.000 ton</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15</w:t>
            </w: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2009.12.00.00.00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 xml:space="preserve">Dondurulmamış, </w:t>
            </w:r>
            <w:proofErr w:type="spellStart"/>
            <w:r w:rsidRPr="004F1CFD">
              <w:rPr>
                <w:color w:val="000000"/>
              </w:rPr>
              <w:t>Brix</w:t>
            </w:r>
            <w:proofErr w:type="spellEnd"/>
            <w:r w:rsidRPr="004F1CFD">
              <w:rPr>
                <w:color w:val="000000"/>
              </w:rPr>
              <w:t xml:space="preserve"> değeri 20'yi geçmeyenler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2009.19</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2009.61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Brix</w:t>
            </w:r>
            <w:proofErr w:type="spellEnd"/>
            <w:r w:rsidRPr="004F1CFD">
              <w:rPr>
                <w:color w:val="000000"/>
              </w:rPr>
              <w:t xml:space="preserve"> değeri 30'u geçmeyenler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2009.71</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proofErr w:type="spellStart"/>
            <w:r w:rsidRPr="004F1CFD">
              <w:rPr>
                <w:color w:val="000000"/>
              </w:rPr>
              <w:t>Brix</w:t>
            </w:r>
            <w:proofErr w:type="spellEnd"/>
            <w:r w:rsidRPr="004F1CFD">
              <w:rPr>
                <w:color w:val="000000"/>
              </w:rPr>
              <w:t xml:space="preserve"> değeri 20'yi geçmeyenler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2009.79</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2009.89.89.00.00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62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rFonts w:eastAsia="Arial Unicode MS"/>
                <w:color w:val="000000"/>
              </w:rPr>
              <w:t>2009.81.59.00.00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Ağırlık itibariyle ilave şeker oranı % 30' u geçmeyenler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2009.89.96.00.00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Kiraz suyu</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74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2009.90.11.00.00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Net 100 kg ağırlık başına kıymeti 22 Euro'yu geçmeyenler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2009.90.19.00.00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74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2009.90.21.00.00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Net 100 kg ağırlık başına kıymeti 30 Euro'yu geçmeyenler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13"/>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2009.90.29.00.00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951"/>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2009.90.31.00.00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Net 100 kg ağırlık başına kıymeti 18 Euro'yu geçmeyen ve ağırlık itibariyle ilave şeker oranı % 30' u geçenler</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94"/>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2009.90.39.00.00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4F1CFD" w:rsidRPr="004F1CFD" w:rsidRDefault="004F1CFD" w:rsidP="004F1CFD">
            <w:pPr>
              <w:rPr>
                <w:color w:val="000000"/>
              </w:rPr>
            </w:pPr>
          </w:p>
        </w:tc>
        <w:tc>
          <w:tcPr>
            <w:tcW w:w="1060" w:type="dxa"/>
            <w:vMerge/>
            <w:tcBorders>
              <w:top w:val="nil"/>
              <w:left w:val="single" w:sz="4" w:space="0" w:color="auto"/>
              <w:bottom w:val="single" w:sz="4" w:space="0" w:color="auto"/>
              <w:right w:val="single" w:sz="8" w:space="0" w:color="auto"/>
            </w:tcBorders>
            <w:vAlign w:val="center"/>
            <w:hideMark/>
          </w:tcPr>
          <w:p w:rsidR="004F1CFD" w:rsidRPr="004F1CFD" w:rsidRDefault="004F1CFD" w:rsidP="004F1CFD">
            <w:pPr>
              <w:rPr>
                <w:color w:val="000000"/>
              </w:rPr>
            </w:pPr>
          </w:p>
        </w:tc>
      </w:tr>
      <w:tr w:rsidR="004F1CFD" w:rsidRPr="004F1CFD" w:rsidTr="00B734E4">
        <w:trPr>
          <w:trHeight w:val="34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2204.10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Köpüklü şaraplar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750 hl</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35</w:t>
            </w:r>
          </w:p>
        </w:tc>
      </w:tr>
      <w:tr w:rsidR="004F1CFD" w:rsidRPr="004F1CFD" w:rsidTr="00B734E4">
        <w:trPr>
          <w:trHeight w:val="68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2209.00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Sirkeler ve asetik asitten elde edilen sirke yerine geçen maddeler</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2.500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72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lastRenderedPageBreak/>
              <w:t>2309.10</w:t>
            </w:r>
          </w:p>
        </w:tc>
        <w:tc>
          <w:tcPr>
            <w:tcW w:w="3427"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Kedi veya köpek maması (perakende satılacak hale getirilmiş)</w:t>
            </w:r>
          </w:p>
        </w:tc>
        <w:tc>
          <w:tcPr>
            <w:tcW w:w="1301"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1.400 ton</w:t>
            </w:r>
          </w:p>
        </w:tc>
        <w:tc>
          <w:tcPr>
            <w:tcW w:w="1392" w:type="dxa"/>
            <w:tcBorders>
              <w:top w:val="nil"/>
              <w:left w:val="nil"/>
              <w:bottom w:val="single" w:sz="4"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4"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r w:rsidR="004F1CFD" w:rsidRPr="004F1CFD" w:rsidTr="00B734E4">
        <w:trPr>
          <w:trHeight w:val="394"/>
        </w:trPr>
        <w:tc>
          <w:tcPr>
            <w:tcW w:w="1960" w:type="dxa"/>
            <w:tcBorders>
              <w:top w:val="nil"/>
              <w:left w:val="single" w:sz="8" w:space="0" w:color="auto"/>
              <w:bottom w:val="single" w:sz="8"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2309.90</w:t>
            </w:r>
          </w:p>
        </w:tc>
        <w:tc>
          <w:tcPr>
            <w:tcW w:w="3427" w:type="dxa"/>
            <w:tcBorders>
              <w:top w:val="nil"/>
              <w:left w:val="nil"/>
              <w:bottom w:val="single" w:sz="8" w:space="0" w:color="auto"/>
              <w:right w:val="single" w:sz="4" w:space="0" w:color="auto"/>
            </w:tcBorders>
            <w:shd w:val="clear" w:color="auto" w:fill="auto"/>
            <w:vAlign w:val="center"/>
            <w:hideMark/>
          </w:tcPr>
          <w:p w:rsidR="004F1CFD" w:rsidRPr="004F1CFD" w:rsidRDefault="004F1CFD" w:rsidP="004F1CFD">
            <w:pPr>
              <w:rPr>
                <w:color w:val="000000"/>
              </w:rPr>
            </w:pPr>
            <w:r w:rsidRPr="004F1CFD">
              <w:rPr>
                <w:color w:val="000000"/>
              </w:rPr>
              <w:t>Diğerleri</w:t>
            </w:r>
          </w:p>
        </w:tc>
        <w:tc>
          <w:tcPr>
            <w:tcW w:w="1301" w:type="dxa"/>
            <w:tcBorders>
              <w:top w:val="nil"/>
              <w:left w:val="nil"/>
              <w:bottom w:val="single" w:sz="8"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6.700 ton</w:t>
            </w:r>
          </w:p>
        </w:tc>
        <w:tc>
          <w:tcPr>
            <w:tcW w:w="1392" w:type="dxa"/>
            <w:tcBorders>
              <w:top w:val="nil"/>
              <w:left w:val="nil"/>
              <w:bottom w:val="single" w:sz="8" w:space="0" w:color="auto"/>
              <w:right w:val="single" w:sz="4" w:space="0" w:color="auto"/>
            </w:tcBorders>
            <w:shd w:val="clear" w:color="auto" w:fill="auto"/>
            <w:vAlign w:val="center"/>
            <w:hideMark/>
          </w:tcPr>
          <w:p w:rsidR="004F1CFD" w:rsidRPr="004F1CFD" w:rsidRDefault="004F1CFD" w:rsidP="004F1CFD">
            <w:pPr>
              <w:jc w:val="center"/>
              <w:rPr>
                <w:color w:val="000000"/>
              </w:rPr>
            </w:pPr>
            <w:r w:rsidRPr="004F1CFD">
              <w:rPr>
                <w:color w:val="000000"/>
              </w:rPr>
              <w:t>01.01-31.12</w:t>
            </w:r>
          </w:p>
        </w:tc>
        <w:tc>
          <w:tcPr>
            <w:tcW w:w="1060" w:type="dxa"/>
            <w:tcBorders>
              <w:top w:val="nil"/>
              <w:left w:val="nil"/>
              <w:bottom w:val="single" w:sz="8" w:space="0" w:color="auto"/>
              <w:right w:val="single" w:sz="8" w:space="0" w:color="auto"/>
            </w:tcBorders>
            <w:shd w:val="clear" w:color="auto" w:fill="auto"/>
            <w:vAlign w:val="center"/>
            <w:hideMark/>
          </w:tcPr>
          <w:p w:rsidR="004F1CFD" w:rsidRPr="004F1CFD" w:rsidRDefault="004F1CFD" w:rsidP="004F1CFD">
            <w:pPr>
              <w:jc w:val="center"/>
              <w:rPr>
                <w:color w:val="000000"/>
              </w:rPr>
            </w:pPr>
            <w:r w:rsidRPr="004F1CFD">
              <w:rPr>
                <w:color w:val="000000"/>
              </w:rPr>
              <w:t>0</w:t>
            </w:r>
          </w:p>
        </w:tc>
      </w:tr>
    </w:tbl>
    <w:p w:rsidR="00252172" w:rsidRPr="00B734E4" w:rsidRDefault="00B734E4" w:rsidP="008A0192">
      <w:pPr>
        <w:jc w:val="both"/>
        <w:rPr>
          <w:sz w:val="22"/>
          <w:szCs w:val="22"/>
        </w:rPr>
      </w:pPr>
      <w:r w:rsidRPr="00B734E4">
        <w:rPr>
          <w:sz w:val="22"/>
          <w:szCs w:val="22"/>
        </w:rPr>
        <w:t xml:space="preserve">(i) : İthalat Rejimi Kararında “DÜ” için geçerli olan gümrük vergisinin %50’si ile varsa ek mali </w:t>
      </w:r>
      <w:r w:rsidR="00B44BC6">
        <w:rPr>
          <w:sz w:val="22"/>
          <w:szCs w:val="22"/>
        </w:rPr>
        <w:t>y</w:t>
      </w:r>
      <w:r w:rsidRPr="00B734E4">
        <w:rPr>
          <w:sz w:val="22"/>
          <w:szCs w:val="22"/>
        </w:rPr>
        <w:t>ükümlülüklerin %50’si uygulanır.</w:t>
      </w:r>
    </w:p>
    <w:p w:rsidR="00B734E4" w:rsidRPr="00B734E4" w:rsidRDefault="00B734E4" w:rsidP="008A0192">
      <w:pPr>
        <w:jc w:val="both"/>
        <w:rPr>
          <w:sz w:val="22"/>
          <w:szCs w:val="22"/>
        </w:rPr>
      </w:pPr>
      <w:r w:rsidRPr="00B734E4">
        <w:rPr>
          <w:sz w:val="22"/>
          <w:szCs w:val="22"/>
        </w:rPr>
        <w:t>(ii) : Eşyanın gümrük vergisinin hesaplanmasına esas alınan kıymetinin %30’unu aşmamak kaydıyla, İthalat Rejimi Kararında “DÜ” için geçerli olan gümrük vergisinin %50’si ile varsa ek mali yükümlülüklerin %50’si uygulanır.</w:t>
      </w:r>
    </w:p>
    <w:p w:rsidR="00B734E4" w:rsidRPr="00B734E4" w:rsidRDefault="00B734E4" w:rsidP="008A0192">
      <w:pPr>
        <w:jc w:val="both"/>
        <w:rPr>
          <w:sz w:val="22"/>
          <w:szCs w:val="22"/>
        </w:rPr>
      </w:pPr>
      <w:r w:rsidRPr="00B734E4">
        <w:rPr>
          <w:sz w:val="22"/>
          <w:szCs w:val="22"/>
        </w:rPr>
        <w:t>iii) : Eşyanın gümrük vergisinin hesaplanmasına esas alınan kıymetinin %43’ünü aşmamak kaydıyla, İthalat Rejimi Kararında “DÜ” için geçerli olan gümrük vergisinin %70’i ile varsa ek mali yükümlülüklerin %70’i uygulanır.</w:t>
      </w:r>
    </w:p>
    <w:p w:rsidR="00B734E4" w:rsidRDefault="00B734E4" w:rsidP="008A0192">
      <w:pPr>
        <w:jc w:val="both"/>
        <w:rPr>
          <w:sz w:val="22"/>
          <w:szCs w:val="22"/>
        </w:rPr>
      </w:pPr>
      <w:r w:rsidRPr="00B734E4">
        <w:rPr>
          <w:sz w:val="22"/>
          <w:szCs w:val="22"/>
        </w:rPr>
        <w:t>(iv)  : Eşyanın gümrük vergisinin hesaplanmasına esas alınan kıymetinin %50’sini aşmamak kaydıyla, İthalat Rejimi Kararında “DÜ” için geçerli olan gümrük vergisinin %80’i ile varsa ek mali yükümlülüklerin %80’i uygulanır.</w:t>
      </w:r>
    </w:p>
    <w:p w:rsidR="00B734E4" w:rsidRDefault="00B734E4">
      <w:pPr>
        <w:rPr>
          <w:sz w:val="22"/>
          <w:szCs w:val="22"/>
        </w:rPr>
      </w:pPr>
    </w:p>
    <w:p w:rsidR="00B734E4" w:rsidRPr="00B734E4" w:rsidRDefault="00B734E4" w:rsidP="00B734E4">
      <w:pPr>
        <w:autoSpaceDE w:val="0"/>
        <w:autoSpaceDN w:val="0"/>
        <w:adjustRightInd w:val="0"/>
        <w:ind w:firstLine="708"/>
        <w:jc w:val="both"/>
        <w:rPr>
          <w:b/>
        </w:rPr>
      </w:pPr>
      <w:r w:rsidRPr="00B734E4">
        <w:rPr>
          <w:b/>
        </w:rPr>
        <w:t xml:space="preserve">MADDE 4- </w:t>
      </w:r>
      <w:hyperlink r:id="rId10" w:history="1">
        <w:r w:rsidRPr="00B734E4">
          <w:rPr>
            <w:b/>
          </w:rPr>
          <w:t>(Değişik:RG-27/7/2010-27654)</w:t>
        </w:r>
      </w:hyperlink>
      <w:r w:rsidRPr="00B734E4">
        <w:rPr>
          <w:b/>
        </w:rPr>
        <w:t xml:space="preserve"> (</w:t>
      </w:r>
      <w:hyperlink r:id="rId11" w:history="1">
        <w:r w:rsidRPr="00B734E4">
          <w:rPr>
            <w:b/>
          </w:rPr>
          <w:t>Değişik:RG-22/6/2021-31519</w:t>
        </w:r>
      </w:hyperlink>
      <w:r w:rsidRPr="00B734E4">
        <w:rPr>
          <w:b/>
        </w:rPr>
        <w:t>)</w:t>
      </w:r>
      <w:r w:rsidRPr="00B734E4">
        <w:t xml:space="preserve"> (1) 3 üncü maddedeki tabloda yer alan tarife kontenjanları çerçevesinde yapılacak ithalatta, yalnızca söz konusu tabloda ilgili eşyanın karşısında gösterilen oran % (yüzde) olarak uygulanır. Eşyanın karşısında bir dipnota atıf olması halinde ise ilgili dipnotta yer alan hükümler uygulanır. Tarife </w:t>
      </w:r>
      <w:r w:rsidR="00B07CCA">
        <w:t>k</w:t>
      </w:r>
      <w:r w:rsidRPr="00B734E4">
        <w:t>ontenjanı dışında kalan ithalatta ise, yürürlükteki İthalat Rejimi Kararı çerçevesinde söz konusu eşya için tespit edilen gümrük vergisi ile varsa ek mali yükümlülükler uygulanır.</w:t>
      </w:r>
    </w:p>
    <w:p w:rsidR="00B734E4" w:rsidRPr="00B734E4" w:rsidRDefault="00B734E4" w:rsidP="00B734E4">
      <w:pPr>
        <w:autoSpaceDE w:val="0"/>
        <w:autoSpaceDN w:val="0"/>
        <w:adjustRightInd w:val="0"/>
        <w:ind w:firstLine="708"/>
        <w:jc w:val="both"/>
        <w:rPr>
          <w:b/>
        </w:rPr>
      </w:pPr>
    </w:p>
    <w:p w:rsidR="00B734E4" w:rsidRPr="00B734E4" w:rsidRDefault="00B734E4" w:rsidP="00B734E4">
      <w:pPr>
        <w:autoSpaceDE w:val="0"/>
        <w:autoSpaceDN w:val="0"/>
        <w:adjustRightInd w:val="0"/>
        <w:ind w:firstLine="708"/>
        <w:jc w:val="both"/>
      </w:pPr>
      <w:r w:rsidRPr="00B734E4">
        <w:rPr>
          <w:b/>
        </w:rPr>
        <w:t xml:space="preserve">MADDE 5- </w:t>
      </w:r>
      <w:hyperlink r:id="rId12" w:history="1">
        <w:r w:rsidRPr="00B734E4">
          <w:rPr>
            <w:b/>
          </w:rPr>
          <w:t>(</w:t>
        </w:r>
        <w:proofErr w:type="gramStart"/>
        <w:r w:rsidRPr="00B734E4">
          <w:rPr>
            <w:b/>
          </w:rPr>
          <w:t>Değişik:RG</w:t>
        </w:r>
        <w:proofErr w:type="gramEnd"/>
        <w:r w:rsidRPr="00B734E4">
          <w:rPr>
            <w:b/>
          </w:rPr>
          <w:t>-27/7/2010-27654)</w:t>
        </w:r>
      </w:hyperlink>
      <w:r w:rsidRPr="00B734E4">
        <w:t xml:space="preserve"> (1) Bu Karar çerçevesinde yapılacak ithalat için Dış Ticaret Müsteşarlığınca (İthalat Genel Müdürlüğü) ithal lisansı düzenlenir.(2) Bu Karar kapsamında ithal edilecek maddeye ilişkin gümrük beyannamesinin, ithal lisansının geçerlilik süresi içinde tescil edilmiş olması şarttır.</w:t>
      </w:r>
    </w:p>
    <w:p w:rsidR="00B734E4" w:rsidRPr="00B734E4" w:rsidRDefault="00B734E4" w:rsidP="00B734E4">
      <w:pPr>
        <w:autoSpaceDE w:val="0"/>
        <w:autoSpaceDN w:val="0"/>
        <w:adjustRightInd w:val="0"/>
        <w:ind w:firstLine="708"/>
        <w:jc w:val="both"/>
        <w:rPr>
          <w:b/>
        </w:rPr>
      </w:pPr>
    </w:p>
    <w:p w:rsidR="00B734E4" w:rsidRPr="00B734E4" w:rsidRDefault="00B734E4" w:rsidP="00B734E4">
      <w:pPr>
        <w:autoSpaceDE w:val="0"/>
        <w:autoSpaceDN w:val="0"/>
        <w:adjustRightInd w:val="0"/>
        <w:ind w:firstLine="708"/>
        <w:jc w:val="both"/>
      </w:pPr>
      <w:r w:rsidRPr="00B734E4">
        <w:rPr>
          <w:b/>
        </w:rPr>
        <w:t xml:space="preserve">MADDE 6- </w:t>
      </w:r>
      <w:hyperlink r:id="rId13" w:history="1">
        <w:r w:rsidRPr="00B734E4">
          <w:rPr>
            <w:b/>
          </w:rPr>
          <w:t>(</w:t>
        </w:r>
        <w:proofErr w:type="gramStart"/>
        <w:r w:rsidRPr="00B734E4">
          <w:rPr>
            <w:b/>
          </w:rPr>
          <w:t>Değişik:RG</w:t>
        </w:r>
        <w:proofErr w:type="gramEnd"/>
        <w:r w:rsidRPr="00B734E4">
          <w:rPr>
            <w:b/>
          </w:rPr>
          <w:t>-27/7/2010-27654)</w:t>
        </w:r>
      </w:hyperlink>
      <w:r w:rsidRPr="00B734E4">
        <w:t xml:space="preserve"> (1) Bu Karar çerçevesinde tespit edilen tarife kontenjanlarının dağıtım yöntemi ile başvuru ve kullanım usul ve esasları Dış Ticaret Müsteşarlığınca yayımlanacak </w:t>
      </w:r>
      <w:hyperlink r:id="rId14" w:history="1">
        <w:r w:rsidRPr="00B734E4">
          <w:t>tebliğ</w:t>
        </w:r>
      </w:hyperlink>
      <w:r w:rsidRPr="00B734E4">
        <w:t>lerle belirlenir.</w:t>
      </w:r>
    </w:p>
    <w:p w:rsidR="00B734E4" w:rsidRPr="00B734E4" w:rsidRDefault="00B734E4" w:rsidP="00B734E4">
      <w:pPr>
        <w:autoSpaceDE w:val="0"/>
        <w:autoSpaceDN w:val="0"/>
        <w:adjustRightInd w:val="0"/>
        <w:ind w:firstLine="708"/>
        <w:jc w:val="both"/>
        <w:rPr>
          <w:b/>
        </w:rPr>
      </w:pPr>
    </w:p>
    <w:p w:rsidR="00B734E4" w:rsidRPr="00B734E4" w:rsidRDefault="00B734E4" w:rsidP="00B734E4">
      <w:pPr>
        <w:autoSpaceDE w:val="0"/>
        <w:autoSpaceDN w:val="0"/>
        <w:adjustRightInd w:val="0"/>
        <w:ind w:firstLine="708"/>
        <w:jc w:val="both"/>
      </w:pPr>
      <w:r w:rsidRPr="00B734E4">
        <w:rPr>
          <w:b/>
        </w:rPr>
        <w:t xml:space="preserve">MADDE 7- </w:t>
      </w:r>
      <w:hyperlink r:id="rId15" w:history="1">
        <w:r w:rsidRPr="00B734E4">
          <w:rPr>
            <w:b/>
          </w:rPr>
          <w:t>(</w:t>
        </w:r>
        <w:proofErr w:type="gramStart"/>
        <w:r w:rsidRPr="00B734E4">
          <w:rPr>
            <w:b/>
          </w:rPr>
          <w:t>Değişik:RG</w:t>
        </w:r>
        <w:proofErr w:type="gramEnd"/>
        <w:r w:rsidRPr="00B734E4">
          <w:rPr>
            <w:b/>
          </w:rPr>
          <w:t>-27/7/2010-27654)</w:t>
        </w:r>
      </w:hyperlink>
      <w:r w:rsidRPr="00B734E4">
        <w:t xml:space="preserve"> (1) 3 üncü maddedeki tabloda yer alan tarife kontenjanı miktarları karşılarında belirtilen tarife kontenjanı dönemi içinde dağıtılacak olan miktarları göstermekte olup, her tarife kontenjanı döneminde yeniden dağıtılır.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r w:rsidRPr="00B734E4">
        <w:rPr>
          <w:b/>
        </w:rPr>
        <w:t xml:space="preserve">MADDE 8- </w:t>
      </w:r>
      <w:r w:rsidRPr="00B734E4">
        <w:t>(1) Bu Karar’da yer almayan hususlarla ilgili olarak, İthalat Rejimi Kararı ve diğer ilgili mevzuat hükümleri uygulanır.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r w:rsidRPr="00B734E4">
        <w:rPr>
          <w:b/>
        </w:rPr>
        <w:t xml:space="preserve">MADDE 9- </w:t>
      </w:r>
      <w:r w:rsidRPr="00B734E4">
        <w:t>(1) 29/12/1997 tarihli ve 97/10467 sayılı Bakanlar Kurulu Kararı yürürlükten kaldırılmıştır.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r w:rsidRPr="00B734E4">
        <w:rPr>
          <w:b/>
        </w:rPr>
        <w:t xml:space="preserve">GEÇİCİ MADDE 1- </w:t>
      </w:r>
      <w:r w:rsidRPr="00B734E4">
        <w:t xml:space="preserve">(1) 29/12/1997 tarihli ve 97/10467 sayılı Bakanlar Kurulu Kararı çerçevesinde düzenlenen ithal lisansları, üzerlerinde belirtilen süre sonuna kadar </w:t>
      </w:r>
      <w:proofErr w:type="gramStart"/>
      <w:r w:rsidRPr="00B734E4">
        <w:t>geçerlidir.(</w:t>
      </w:r>
      <w:proofErr w:type="gramEnd"/>
      <w:r w:rsidRPr="00B734E4">
        <w:t xml:space="preserve">2) Tarife kontenjanı dönemi 1/9/2006 – 31/5/2007 ile 1/12/2006 – 31/5/2007 olan ürünlere yönelik tarife kontenjanlarına ilişkin müracaatlar, 29/12/1997 tarihli ve 97/10467 sayılı Bakanlar </w:t>
      </w:r>
      <w:r w:rsidRPr="00B734E4">
        <w:lastRenderedPageBreak/>
        <w:t>Kurulu Kararı ve ilgili mevzuatında belirtilen, tarife kontenjanı</w:t>
      </w:r>
      <w:r>
        <w:t xml:space="preserve"> </w:t>
      </w:r>
      <w:r w:rsidRPr="00B734E4">
        <w:t>miktarları, usul ve esaslar dikkate alınarak değerlendirilir. (3) İlgili mevzuatta 29/12/1997 tarihli ve 97/10467 sayılı Bakanlar Kurulu Kararına ilişkin olarak yapılan atıflar bu Karar’a yapılmış sayılır.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r w:rsidRPr="00B734E4">
        <w:rPr>
          <w:b/>
        </w:rPr>
        <w:t xml:space="preserve">GEÇİCİ MADDE 2- </w:t>
      </w:r>
      <w:hyperlink r:id="rId16" w:history="1">
        <w:r w:rsidRPr="00B734E4">
          <w:rPr>
            <w:b/>
          </w:rPr>
          <w:t>(Değişik:RG-14/8/2015-29445)</w:t>
        </w:r>
      </w:hyperlink>
      <w:r w:rsidRPr="00B734E4">
        <w:t xml:space="preserve"> Bu Kararın 3 üncü maddesinde yer alan 01.02 (0102.21, 0102.29.29.00.00, 0102.31.00.00.00, 0102.90.20.00.00, 0102.39.10.00.00, [Evcil türler (Yalnızca ağırlığı 80 </w:t>
      </w:r>
      <w:proofErr w:type="spellStart"/>
      <w:r w:rsidRPr="00B734E4">
        <w:t>kg.ı</w:t>
      </w:r>
      <w:proofErr w:type="spellEnd"/>
      <w:r w:rsidRPr="00B734E4">
        <w:t xml:space="preserve"> geçen fakat 160 </w:t>
      </w:r>
      <w:proofErr w:type="spellStart"/>
      <w:r w:rsidRPr="00B734E4">
        <w:t>kg.ı</w:t>
      </w:r>
      <w:proofErr w:type="spellEnd"/>
      <w:r w:rsidRPr="00B734E4">
        <w:t xml:space="preserve"> geçmeyen ve kesimlik olmayanlar)] ve 0102.90.91.00.00 [Evcil türler (Yalnızca ağırlığı 80 </w:t>
      </w:r>
      <w:proofErr w:type="spellStart"/>
      <w:r w:rsidRPr="00B734E4">
        <w:t>kg.ı</w:t>
      </w:r>
      <w:proofErr w:type="spellEnd"/>
      <w:r w:rsidRPr="00B734E4">
        <w:t xml:space="preserve"> geçen fakat 160 </w:t>
      </w:r>
      <w:proofErr w:type="spellStart"/>
      <w:r w:rsidRPr="00B734E4">
        <w:t>kg.ı</w:t>
      </w:r>
      <w:proofErr w:type="spellEnd"/>
      <w:r w:rsidRPr="00B734E4">
        <w:t xml:space="preserve"> geçmeyen ve kesimlik olmayanlar)] hariç) Gümrük Tarife Pozisyonlu (GTP) “Canlı büyükbaş hayvanlar” ile 0202.20 </w:t>
      </w:r>
      <w:proofErr w:type="spellStart"/>
      <w:r w:rsidRPr="00B734E4">
        <w:t>GTP’li</w:t>
      </w:r>
      <w:proofErr w:type="spellEnd"/>
      <w:r w:rsidRPr="00B734E4">
        <w:t xml:space="preserve"> “Diğer kemikli parçalar” için 2015 yılında gümrük vergisi %0 olarak uygulanır.</w:t>
      </w:r>
    </w:p>
    <w:p w:rsidR="00B734E4" w:rsidRPr="00B734E4" w:rsidRDefault="00B734E4" w:rsidP="00B734E4">
      <w:pPr>
        <w:autoSpaceDE w:val="0"/>
        <w:autoSpaceDN w:val="0"/>
        <w:adjustRightInd w:val="0"/>
        <w:jc w:val="both"/>
        <w:rPr>
          <w:b/>
        </w:rPr>
      </w:pPr>
    </w:p>
    <w:p w:rsidR="00B734E4" w:rsidRPr="00B734E4" w:rsidRDefault="00B734E4" w:rsidP="00B734E4">
      <w:pPr>
        <w:autoSpaceDE w:val="0"/>
        <w:autoSpaceDN w:val="0"/>
        <w:adjustRightInd w:val="0"/>
        <w:ind w:firstLine="708"/>
        <w:jc w:val="both"/>
      </w:pPr>
      <w:bookmarkStart w:id="0" w:name="GM3"/>
      <w:r w:rsidRPr="00B87C6F">
        <w:rPr>
          <w:b/>
        </w:rPr>
        <w:t>GEÇİCİ MADDE 3</w:t>
      </w:r>
      <w:bookmarkEnd w:id="0"/>
      <w:r w:rsidRPr="00B87C6F">
        <w:rPr>
          <w:b/>
        </w:rPr>
        <w:t>- (</w:t>
      </w:r>
      <w:hyperlink r:id="rId17" w:history="1">
        <w:proofErr w:type="gramStart"/>
        <w:r w:rsidRPr="00B87C6F">
          <w:rPr>
            <w:b/>
          </w:rPr>
          <w:t>Değişik:RG</w:t>
        </w:r>
        <w:proofErr w:type="gramEnd"/>
        <w:r w:rsidRPr="00B87C6F">
          <w:rPr>
            <w:b/>
          </w:rPr>
          <w:t>-12/2/2016-29622</w:t>
        </w:r>
      </w:hyperlink>
      <w:r w:rsidRPr="00B87C6F">
        <w:rPr>
          <w:b/>
        </w:rPr>
        <w:t>)</w:t>
      </w:r>
      <w:r w:rsidRPr="00B87C6F">
        <w:t xml:space="preserve"> (1) Bu Kararın 3 üncü maddesinde yer alan 0202.20 gümrük</w:t>
      </w:r>
      <w:r w:rsidRPr="00B734E4">
        <w:t xml:space="preserve"> tarife pozisyonlu "Diğer kemikli parçalar" için 2016 yılında gümrük vergisi %0 olarak uygulanır.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bookmarkStart w:id="1" w:name="GM4"/>
      <w:r w:rsidRPr="00B734E4">
        <w:rPr>
          <w:b/>
        </w:rPr>
        <w:t>GEÇİCİ MADDE 4-</w:t>
      </w:r>
      <w:bookmarkEnd w:id="1"/>
      <w:r w:rsidRPr="00B734E4">
        <w:rPr>
          <w:b/>
        </w:rPr>
        <w:t xml:space="preserve"> </w:t>
      </w:r>
      <w:hyperlink r:id="rId18" w:history="1">
        <w:r w:rsidRPr="00B734E4">
          <w:rPr>
            <w:b/>
          </w:rPr>
          <w:t>(</w:t>
        </w:r>
        <w:proofErr w:type="gramStart"/>
        <w:r w:rsidRPr="00B734E4">
          <w:rPr>
            <w:b/>
          </w:rPr>
          <w:t>Değişik:RG</w:t>
        </w:r>
        <w:proofErr w:type="gramEnd"/>
        <w:r w:rsidRPr="00B734E4">
          <w:rPr>
            <w:b/>
          </w:rPr>
          <w:t>-8/4/2016-29678)</w:t>
        </w:r>
      </w:hyperlink>
      <w:r w:rsidRPr="00B734E4">
        <w:t xml:space="preserve"> (1) Bu Kararın 3 üncü maddesinde yer alan 1701.99 gümrük tarife pozisyonlu “Diğerleri” için 2016 yılında gümrük vergisi %0 olarak uygulanır.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r w:rsidRPr="00B734E4">
        <w:rPr>
          <w:b/>
        </w:rPr>
        <w:t>GEÇİCİ MADDE 5- (</w:t>
      </w:r>
      <w:hyperlink r:id="rId19" w:history="1">
        <w:r w:rsidRPr="00B734E4">
          <w:rPr>
            <w:b/>
          </w:rPr>
          <w:t>Değişik:</w:t>
        </w:r>
        <w:bookmarkStart w:id="2" w:name="_GoBack"/>
        <w:bookmarkEnd w:id="2"/>
        <w:r w:rsidRPr="00B734E4">
          <w:rPr>
            <w:b/>
          </w:rPr>
          <w:t>RG-16/9/2017-30182</w:t>
        </w:r>
      </w:hyperlink>
      <w:r w:rsidRPr="00B734E4">
        <w:rPr>
          <w:b/>
        </w:rPr>
        <w:t xml:space="preserve">) </w:t>
      </w:r>
      <w:r w:rsidRPr="00B734E4">
        <w:t>(1) 3 üncü maddede yer alan 0202.20 gümrük tarife pozisyonlu “Diğer kemikli parçalar” için 2017 yılında gümrük vergisi %0 olarak uygulanır.</w:t>
      </w:r>
    </w:p>
    <w:p w:rsidR="00B734E4" w:rsidRPr="00B734E4" w:rsidRDefault="00B734E4" w:rsidP="00B734E4">
      <w:pPr>
        <w:autoSpaceDE w:val="0"/>
        <w:autoSpaceDN w:val="0"/>
        <w:adjustRightInd w:val="0"/>
        <w:ind w:firstLine="708"/>
        <w:jc w:val="both"/>
        <w:rPr>
          <w:b/>
        </w:rPr>
      </w:pPr>
    </w:p>
    <w:p w:rsidR="00B734E4" w:rsidRPr="00B734E4" w:rsidRDefault="00B734E4" w:rsidP="00B734E4">
      <w:pPr>
        <w:autoSpaceDE w:val="0"/>
        <w:autoSpaceDN w:val="0"/>
        <w:adjustRightInd w:val="0"/>
        <w:ind w:firstLine="708"/>
        <w:jc w:val="both"/>
        <w:rPr>
          <w:b/>
        </w:rPr>
      </w:pPr>
    </w:p>
    <w:p w:rsidR="00B734E4" w:rsidRPr="00B734E4" w:rsidRDefault="00B734E4" w:rsidP="00B734E4">
      <w:pPr>
        <w:autoSpaceDE w:val="0"/>
        <w:autoSpaceDN w:val="0"/>
        <w:adjustRightInd w:val="0"/>
        <w:ind w:firstLine="708"/>
        <w:jc w:val="both"/>
      </w:pPr>
      <w:r w:rsidRPr="00B734E4">
        <w:rPr>
          <w:b/>
        </w:rPr>
        <w:t xml:space="preserve">MADDE 10- (1) </w:t>
      </w:r>
      <w:r w:rsidRPr="00B734E4">
        <w:t>Bu Karar 1/1/2007 tarihinde yürürlüğe girer.</w:t>
      </w:r>
    </w:p>
    <w:p w:rsidR="00B734E4" w:rsidRPr="00B734E4" w:rsidRDefault="00B734E4" w:rsidP="00B734E4">
      <w:pPr>
        <w:autoSpaceDE w:val="0"/>
        <w:autoSpaceDN w:val="0"/>
        <w:adjustRightInd w:val="0"/>
        <w:ind w:firstLine="708"/>
        <w:jc w:val="both"/>
      </w:pPr>
    </w:p>
    <w:p w:rsidR="00B734E4" w:rsidRPr="00B734E4" w:rsidRDefault="00B734E4" w:rsidP="00B734E4">
      <w:pPr>
        <w:autoSpaceDE w:val="0"/>
        <w:autoSpaceDN w:val="0"/>
        <w:adjustRightInd w:val="0"/>
        <w:ind w:firstLine="708"/>
        <w:jc w:val="both"/>
      </w:pPr>
      <w:r w:rsidRPr="00B734E4">
        <w:rPr>
          <w:b/>
        </w:rPr>
        <w:t xml:space="preserve">MADDE 11- (1) </w:t>
      </w:r>
      <w:r w:rsidRPr="00B734E4">
        <w:t>Bu Karar’ı Dış Ticaret Müsteşarlığı’nın bağlı olduğu Bakan yürütür.</w:t>
      </w:r>
    </w:p>
    <w:p w:rsidR="00B734E4" w:rsidRPr="00B734E4" w:rsidRDefault="00B734E4" w:rsidP="00B734E4">
      <w:pPr>
        <w:autoSpaceDE w:val="0"/>
        <w:autoSpaceDN w:val="0"/>
        <w:adjustRightInd w:val="0"/>
        <w:spacing w:before="120" w:after="120"/>
        <w:jc w:val="both"/>
      </w:pPr>
    </w:p>
    <w:p w:rsidR="00B734E4" w:rsidRPr="00B734E4" w:rsidRDefault="00B734E4" w:rsidP="00B734E4">
      <w:pPr>
        <w:autoSpaceDE w:val="0"/>
        <w:autoSpaceDN w:val="0"/>
        <w:adjustRightInd w:val="0"/>
        <w:spacing w:before="120" w:after="120"/>
        <w:jc w:val="both"/>
      </w:pPr>
    </w:p>
    <w:tbl>
      <w:tblPr>
        <w:tblpPr w:leftFromText="141" w:rightFromText="141" w:vertAnchor="text" w:horzAnchor="margin" w:tblpXSpec="center" w:tblpY="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4"/>
        <w:gridCol w:w="4820"/>
      </w:tblGrid>
      <w:tr w:rsidR="00B734E4" w:rsidRPr="00B734E4" w:rsidTr="001A3242">
        <w:trPr>
          <w:trHeight w:val="237"/>
        </w:trPr>
        <w:tc>
          <w:tcPr>
            <w:tcW w:w="9464" w:type="dxa"/>
            <w:gridSpan w:val="2"/>
            <w:tcMar>
              <w:top w:w="0" w:type="dxa"/>
              <w:left w:w="108" w:type="dxa"/>
              <w:bottom w:w="0" w:type="dxa"/>
              <w:right w:w="108" w:type="dxa"/>
            </w:tcMar>
            <w:vAlign w:val="center"/>
            <w:hideMark/>
          </w:tcPr>
          <w:p w:rsidR="00B734E4" w:rsidRPr="00B734E4" w:rsidRDefault="00B734E4" w:rsidP="00B734E4">
            <w:pPr>
              <w:ind w:firstLine="709"/>
            </w:pPr>
            <w:r w:rsidRPr="00B734E4">
              <w:rPr>
                <w:b/>
                <w:bCs/>
              </w:rPr>
              <w:t xml:space="preserve">                           Kararın Yayımlandığı Resmî Gazete’nin</w:t>
            </w:r>
          </w:p>
        </w:tc>
      </w:tr>
      <w:tr w:rsidR="00B734E4" w:rsidRPr="00B734E4" w:rsidTr="001A3242">
        <w:trPr>
          <w:trHeight w:val="237"/>
        </w:trPr>
        <w:tc>
          <w:tcPr>
            <w:tcW w:w="4644" w:type="dxa"/>
            <w:tcMar>
              <w:top w:w="0" w:type="dxa"/>
              <w:left w:w="108" w:type="dxa"/>
              <w:bottom w:w="0" w:type="dxa"/>
              <w:right w:w="108" w:type="dxa"/>
            </w:tcMar>
            <w:vAlign w:val="center"/>
            <w:hideMark/>
          </w:tcPr>
          <w:p w:rsidR="00B734E4" w:rsidRPr="00B734E4" w:rsidRDefault="00B734E4" w:rsidP="00B734E4">
            <w:pPr>
              <w:jc w:val="center"/>
            </w:pPr>
            <w:r w:rsidRPr="00B734E4">
              <w:rPr>
                <w:b/>
                <w:bCs/>
              </w:rPr>
              <w:t>Tarihi</w:t>
            </w:r>
          </w:p>
        </w:tc>
        <w:tc>
          <w:tcPr>
            <w:tcW w:w="4820" w:type="dxa"/>
            <w:tcMar>
              <w:top w:w="0" w:type="dxa"/>
              <w:left w:w="108" w:type="dxa"/>
              <w:bottom w:w="0" w:type="dxa"/>
              <w:right w:w="108" w:type="dxa"/>
            </w:tcMar>
            <w:vAlign w:val="center"/>
            <w:hideMark/>
          </w:tcPr>
          <w:p w:rsidR="00B734E4" w:rsidRPr="00B734E4" w:rsidRDefault="00B734E4" w:rsidP="00B734E4">
            <w:pPr>
              <w:ind w:hanging="37"/>
              <w:jc w:val="center"/>
            </w:pPr>
            <w:r w:rsidRPr="00B734E4">
              <w:rPr>
                <w:b/>
                <w:bCs/>
              </w:rPr>
              <w:t>Sayısı</w:t>
            </w:r>
          </w:p>
        </w:tc>
      </w:tr>
      <w:tr w:rsidR="00B734E4" w:rsidRPr="00B734E4" w:rsidTr="001A3242">
        <w:trPr>
          <w:trHeight w:val="260"/>
        </w:trPr>
        <w:tc>
          <w:tcPr>
            <w:tcW w:w="4644" w:type="dxa"/>
            <w:tcMar>
              <w:top w:w="0" w:type="dxa"/>
              <w:left w:w="108" w:type="dxa"/>
              <w:bottom w:w="0" w:type="dxa"/>
              <w:right w:w="108" w:type="dxa"/>
            </w:tcMar>
            <w:hideMark/>
          </w:tcPr>
          <w:p w:rsidR="00B734E4" w:rsidRPr="00B734E4" w:rsidRDefault="00B734E4" w:rsidP="00B734E4">
            <w:pPr>
              <w:spacing w:before="100" w:beforeAutospacing="1" w:after="100" w:afterAutospacing="1" w:line="305" w:lineRule="atLeast"/>
              <w:jc w:val="center"/>
            </w:pPr>
            <w:r w:rsidRPr="00B734E4">
              <w:t>30/12/2006</w:t>
            </w:r>
          </w:p>
        </w:tc>
        <w:tc>
          <w:tcPr>
            <w:tcW w:w="4820" w:type="dxa"/>
            <w:tcMar>
              <w:top w:w="0" w:type="dxa"/>
              <w:left w:w="108" w:type="dxa"/>
              <w:bottom w:w="0" w:type="dxa"/>
              <w:right w:w="108" w:type="dxa"/>
            </w:tcMar>
            <w:hideMark/>
          </w:tcPr>
          <w:p w:rsidR="00B734E4" w:rsidRPr="00B734E4" w:rsidRDefault="00B734E4" w:rsidP="00B734E4">
            <w:pPr>
              <w:spacing w:before="100" w:beforeAutospacing="1" w:after="100" w:afterAutospacing="1" w:line="305" w:lineRule="atLeast"/>
              <w:jc w:val="center"/>
            </w:pPr>
            <w:r w:rsidRPr="00B734E4">
              <w:t>26392</w:t>
            </w:r>
          </w:p>
        </w:tc>
      </w:tr>
      <w:tr w:rsidR="00B734E4" w:rsidRPr="00B734E4" w:rsidTr="001A3242">
        <w:trPr>
          <w:trHeight w:val="237"/>
        </w:trPr>
        <w:tc>
          <w:tcPr>
            <w:tcW w:w="9464" w:type="dxa"/>
            <w:gridSpan w:val="2"/>
            <w:tcMar>
              <w:top w:w="0" w:type="dxa"/>
              <w:left w:w="108" w:type="dxa"/>
              <w:bottom w:w="0" w:type="dxa"/>
              <w:right w:w="108" w:type="dxa"/>
            </w:tcMar>
            <w:vAlign w:val="center"/>
            <w:hideMark/>
          </w:tcPr>
          <w:p w:rsidR="00B734E4" w:rsidRPr="00B734E4" w:rsidRDefault="00B734E4" w:rsidP="00B734E4">
            <w:pPr>
              <w:jc w:val="center"/>
              <w:rPr>
                <w:b/>
              </w:rPr>
            </w:pPr>
            <w:r w:rsidRPr="00B734E4">
              <w:rPr>
                <w:b/>
                <w:bCs/>
              </w:rPr>
              <w:t>Kararda Değişiklik Yapan Düzenlemelerin Yayımlandığı Resmî Gazetelerin</w:t>
            </w:r>
          </w:p>
        </w:tc>
      </w:tr>
      <w:tr w:rsidR="00B734E4" w:rsidRPr="00B734E4" w:rsidTr="001A3242">
        <w:trPr>
          <w:trHeight w:val="237"/>
        </w:trPr>
        <w:tc>
          <w:tcPr>
            <w:tcW w:w="4644" w:type="dxa"/>
            <w:tcMar>
              <w:top w:w="0" w:type="dxa"/>
              <w:left w:w="108" w:type="dxa"/>
              <w:bottom w:w="0" w:type="dxa"/>
              <w:right w:w="108" w:type="dxa"/>
            </w:tcMar>
            <w:vAlign w:val="center"/>
            <w:hideMark/>
          </w:tcPr>
          <w:p w:rsidR="00B734E4" w:rsidRPr="00B734E4" w:rsidRDefault="00B734E4" w:rsidP="00B734E4">
            <w:pPr>
              <w:jc w:val="center"/>
            </w:pPr>
            <w:r w:rsidRPr="00B734E4">
              <w:rPr>
                <w:b/>
                <w:bCs/>
              </w:rPr>
              <w:t>Tarihi</w:t>
            </w:r>
          </w:p>
        </w:tc>
        <w:tc>
          <w:tcPr>
            <w:tcW w:w="4820" w:type="dxa"/>
            <w:tcMar>
              <w:top w:w="0" w:type="dxa"/>
              <w:left w:w="108" w:type="dxa"/>
              <w:bottom w:w="0" w:type="dxa"/>
              <w:right w:w="108" w:type="dxa"/>
            </w:tcMar>
            <w:vAlign w:val="center"/>
            <w:hideMark/>
          </w:tcPr>
          <w:p w:rsidR="00B734E4" w:rsidRPr="00B734E4" w:rsidRDefault="00B734E4" w:rsidP="00B734E4">
            <w:pPr>
              <w:jc w:val="center"/>
            </w:pPr>
            <w:r w:rsidRPr="00B734E4">
              <w:rPr>
                <w:b/>
                <w:bCs/>
              </w:rPr>
              <w:t>Sayısı</w:t>
            </w:r>
          </w:p>
        </w:tc>
      </w:tr>
      <w:tr w:rsidR="00B734E4" w:rsidRPr="00B734E4" w:rsidTr="001A3242">
        <w:trPr>
          <w:trHeight w:val="260"/>
        </w:trPr>
        <w:tc>
          <w:tcPr>
            <w:tcW w:w="4644" w:type="dxa"/>
            <w:tcMar>
              <w:top w:w="0" w:type="dxa"/>
              <w:left w:w="108" w:type="dxa"/>
              <w:bottom w:w="0" w:type="dxa"/>
              <w:right w:w="108" w:type="dxa"/>
            </w:tcMar>
            <w:hideMark/>
          </w:tcPr>
          <w:p w:rsidR="00B734E4" w:rsidRPr="00B734E4" w:rsidRDefault="00B734E4" w:rsidP="00B734E4">
            <w:pPr>
              <w:spacing w:before="100" w:beforeAutospacing="1" w:after="100" w:afterAutospacing="1" w:line="305" w:lineRule="atLeast"/>
              <w:jc w:val="center"/>
            </w:pPr>
            <w:r w:rsidRPr="00B734E4">
              <w:t>27/7/2010</w:t>
            </w:r>
          </w:p>
        </w:tc>
        <w:tc>
          <w:tcPr>
            <w:tcW w:w="4820" w:type="dxa"/>
            <w:tcMar>
              <w:top w:w="0" w:type="dxa"/>
              <w:left w:w="108" w:type="dxa"/>
              <w:bottom w:w="0" w:type="dxa"/>
              <w:right w:w="108" w:type="dxa"/>
            </w:tcMar>
            <w:hideMark/>
          </w:tcPr>
          <w:p w:rsidR="00B734E4" w:rsidRPr="00B734E4" w:rsidRDefault="00B734E4" w:rsidP="00B734E4">
            <w:pPr>
              <w:spacing w:before="100" w:beforeAutospacing="1" w:after="100" w:afterAutospacing="1" w:line="305" w:lineRule="atLeast"/>
              <w:jc w:val="center"/>
            </w:pPr>
            <w:r w:rsidRPr="00B734E4">
              <w:t>27654</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15/1/2012</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28174</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31/12/2014</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 xml:space="preserve">                      29222 (4. Mükerrer)</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14/8/2015</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29445</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12/2/2016</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29622</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8/4/2016</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29678</w:t>
            </w:r>
          </w:p>
        </w:tc>
      </w:tr>
      <w:tr w:rsidR="00B734E4" w:rsidRPr="00B734E4" w:rsidTr="001A3242">
        <w:trPr>
          <w:trHeight w:val="27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16/9/2017</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30182</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11/10/2018</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30562</w:t>
            </w:r>
          </w:p>
        </w:tc>
      </w:tr>
      <w:tr w:rsidR="00B734E4" w:rsidRPr="00B734E4" w:rsidTr="001A3242">
        <w:trPr>
          <w:trHeight w:val="260"/>
        </w:trPr>
        <w:tc>
          <w:tcPr>
            <w:tcW w:w="4644"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22/6/2021</w:t>
            </w:r>
          </w:p>
        </w:tc>
        <w:tc>
          <w:tcPr>
            <w:tcW w:w="4820" w:type="dxa"/>
            <w:tcMar>
              <w:top w:w="0" w:type="dxa"/>
              <w:left w:w="108" w:type="dxa"/>
              <w:bottom w:w="0" w:type="dxa"/>
              <w:right w:w="108" w:type="dxa"/>
            </w:tcMar>
          </w:tcPr>
          <w:p w:rsidR="00B734E4" w:rsidRPr="00B734E4" w:rsidRDefault="00B734E4" w:rsidP="00B734E4">
            <w:pPr>
              <w:spacing w:before="100" w:beforeAutospacing="1" w:after="100" w:afterAutospacing="1" w:line="305" w:lineRule="atLeast"/>
              <w:jc w:val="center"/>
            </w:pPr>
            <w:r w:rsidRPr="00B734E4">
              <w:t>31519</w:t>
            </w:r>
          </w:p>
        </w:tc>
      </w:tr>
    </w:tbl>
    <w:p w:rsidR="00B734E4" w:rsidRPr="00B734E4" w:rsidRDefault="00B734E4" w:rsidP="00B734E4">
      <w:pPr>
        <w:autoSpaceDE w:val="0"/>
        <w:autoSpaceDN w:val="0"/>
        <w:adjustRightInd w:val="0"/>
        <w:spacing w:before="120" w:after="120"/>
        <w:jc w:val="center"/>
      </w:pPr>
    </w:p>
    <w:p w:rsidR="00B734E4" w:rsidRPr="00B734E4" w:rsidRDefault="00B734E4">
      <w:pPr>
        <w:rPr>
          <w:sz w:val="22"/>
          <w:szCs w:val="22"/>
        </w:rPr>
      </w:pPr>
    </w:p>
    <w:sectPr w:rsidR="00B734E4" w:rsidRPr="00B734E4" w:rsidSect="008A0192">
      <w:pgSz w:w="11906" w:h="16838"/>
      <w:pgMar w:top="1418" w:right="1558"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FD"/>
    <w:rsid w:val="001A3242"/>
    <w:rsid w:val="00252172"/>
    <w:rsid w:val="00267C4F"/>
    <w:rsid w:val="00412A99"/>
    <w:rsid w:val="004F1CFD"/>
    <w:rsid w:val="00877932"/>
    <w:rsid w:val="008A0192"/>
    <w:rsid w:val="009E26D9"/>
    <w:rsid w:val="00A633F2"/>
    <w:rsid w:val="00B07CCA"/>
    <w:rsid w:val="00B44BC6"/>
    <w:rsid w:val="00B734E4"/>
    <w:rsid w:val="00B87C6F"/>
    <w:rsid w:val="00C43F13"/>
    <w:rsid w:val="00D21A5B"/>
    <w:rsid w:val="00EC600B"/>
    <w:rsid w:val="00F1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EE18E-3A7C-4115-BCDC-759804A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C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F1CFD"/>
    <w:rPr>
      <w:color w:val="0000FF"/>
      <w:u w:val="single"/>
    </w:rPr>
  </w:style>
  <w:style w:type="paragraph" w:styleId="ListeParagraf">
    <w:name w:val="List Paragraph"/>
    <w:basedOn w:val="Normal"/>
    <w:uiPriority w:val="34"/>
    <w:qFormat/>
    <w:rsid w:val="00B7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19392">
      <w:bodyDiv w:val="1"/>
      <w:marLeft w:val="0"/>
      <w:marRight w:val="0"/>
      <w:marTop w:val="0"/>
      <w:marBottom w:val="0"/>
      <w:divBdr>
        <w:top w:val="none" w:sz="0" w:space="0" w:color="auto"/>
        <w:left w:val="none" w:sz="0" w:space="0" w:color="auto"/>
        <w:bottom w:val="none" w:sz="0" w:space="0" w:color="auto"/>
        <w:right w:val="none" w:sz="0" w:space="0" w:color="auto"/>
      </w:divBdr>
    </w:div>
    <w:div w:id="792797103">
      <w:bodyDiv w:val="1"/>
      <w:marLeft w:val="0"/>
      <w:marRight w:val="0"/>
      <w:marTop w:val="0"/>
      <w:marBottom w:val="0"/>
      <w:divBdr>
        <w:top w:val="none" w:sz="0" w:space="0" w:color="auto"/>
        <w:left w:val="none" w:sz="0" w:space="0" w:color="auto"/>
        <w:bottom w:val="none" w:sz="0" w:space="0" w:color="auto"/>
        <w:right w:val="none" w:sz="0" w:space="0" w:color="auto"/>
      </w:divBdr>
    </w:div>
    <w:div w:id="8403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8/10/20181011-16.pdf" TargetMode="External"/><Relationship Id="rId13" Type="http://schemas.openxmlformats.org/officeDocument/2006/relationships/hyperlink" Target="http://www.resmigazete.gov.tr/eskiler/2010/07/20100727-18.htm" TargetMode="External"/><Relationship Id="rId18" Type="http://schemas.openxmlformats.org/officeDocument/2006/relationships/hyperlink" Target="https://www.resmigazete.gov.tr/eskiler/2016/04/20160408-28.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esmigazete.gov.tr/eskiler/2014/12/20141231M4-7.htm" TargetMode="External"/><Relationship Id="rId12" Type="http://schemas.openxmlformats.org/officeDocument/2006/relationships/hyperlink" Target="http://www.resmigazete.gov.tr/eskiler/2010/07/20100727-18.htm" TargetMode="External"/><Relationship Id="rId17" Type="http://schemas.openxmlformats.org/officeDocument/2006/relationships/hyperlink" Target="https://www.resmigazete.gov.tr/eskiler/2016/02/20160212-18.pdf" TargetMode="External"/><Relationship Id="rId2" Type="http://schemas.openxmlformats.org/officeDocument/2006/relationships/settings" Target="settings.xml"/><Relationship Id="rId16" Type="http://schemas.openxmlformats.org/officeDocument/2006/relationships/hyperlink" Target="http://www.resmigazete.gov.tr/eskiler/2015/08/20150814-3.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smigazete.gov.tr/eskiler/2012/01/20120115-6.htm" TargetMode="External"/><Relationship Id="rId11" Type="http://schemas.openxmlformats.org/officeDocument/2006/relationships/hyperlink" Target="https://www.resmigazete.gov.tr/eskiler/2021/06/20210622-20.pdf" TargetMode="External"/><Relationship Id="rId5" Type="http://schemas.openxmlformats.org/officeDocument/2006/relationships/hyperlink" Target="http://www.resmigazete.gov.tr/eskiler/2010/07/20100727-18.htm" TargetMode="External"/><Relationship Id="rId15" Type="http://schemas.openxmlformats.org/officeDocument/2006/relationships/hyperlink" Target="http://www.resmigazete.gov.tr/eskiler/2010/07/20100727-18.htm" TargetMode="External"/><Relationship Id="rId10" Type="http://schemas.openxmlformats.org/officeDocument/2006/relationships/hyperlink" Target="http://www.resmigazete.gov.tr/eskiler/2010/07/20100727-18.htm" TargetMode="External"/><Relationship Id="rId19" Type="http://schemas.openxmlformats.org/officeDocument/2006/relationships/hyperlink" Target="https://www.resmigazete.gov.tr/eskiler/2017/09/20170916-23.pdf" TargetMode="External"/><Relationship Id="rId4" Type="http://schemas.openxmlformats.org/officeDocument/2006/relationships/hyperlink" Target="https://www.resmigazete.gov.tr/eskiler/2006/12/20061230-4.htm" TargetMode="External"/><Relationship Id="rId9" Type="http://schemas.openxmlformats.org/officeDocument/2006/relationships/hyperlink" Target="https://www.resmigazete.gov.tr/eskiler/2021/06/20210622-20.pdf" TargetMode="External"/><Relationship Id="rId14" Type="http://schemas.openxmlformats.org/officeDocument/2006/relationships/hyperlink" Target="ABTarim_Teblig.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2166</Words>
  <Characters>12348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Şener</dc:creator>
  <cp:keywords/>
  <dc:description/>
  <cp:lastModifiedBy>Aslı Özer</cp:lastModifiedBy>
  <cp:revision>13</cp:revision>
  <dcterms:created xsi:type="dcterms:W3CDTF">2022-02-07T11:54:00Z</dcterms:created>
  <dcterms:modified xsi:type="dcterms:W3CDTF">2022-03-07T07:40:00Z</dcterms:modified>
</cp:coreProperties>
</file>